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2AA" w:rsidRPr="005E32AA" w:rsidRDefault="001C0D38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1C0D3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無師自通的期貨交易程式設計入門---使用 MultiCharts 交易平台</w:t>
      </w:r>
      <w:r w:rsidR="005E32AA"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-勘誤表</w:t>
      </w:r>
      <w:r w:rsidR="00497859">
        <w:rPr>
          <w:rFonts w:ascii="微軟正黑體" w:eastAsia="微軟正黑體" w:hAnsi="微軟正黑體" w:cs="Arial" w:hint="eastAsia"/>
          <w:color w:val="000000"/>
          <w:sz w:val="28"/>
          <w:szCs w:val="28"/>
        </w:rPr>
        <w:t>及</w:t>
      </w:r>
      <w:r w:rsidR="00497859">
        <w:rPr>
          <w:rFonts w:hint="eastAsia"/>
          <w:sz w:val="28"/>
          <w:szCs w:val="28"/>
        </w:rPr>
        <w:t>補充資料</w:t>
      </w:r>
    </w:p>
    <w:p w:rsidR="000C6699" w:rsidRDefault="005E32AA" w:rsidP="005E32AA">
      <w:pPr>
        <w:adjustRightInd w:val="0"/>
        <w:snapToGrid w:val="0"/>
        <w:jc w:val="center"/>
        <w:rPr>
          <w:rFonts w:ascii="微軟正黑體" w:eastAsia="微軟正黑體" w:hAnsi="微軟正黑體" w:cs="Arial"/>
          <w:color w:val="000000"/>
          <w:sz w:val="28"/>
          <w:szCs w:val="28"/>
        </w:rPr>
      </w:pPr>
      <w:r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修訂日期：202</w:t>
      </w:r>
      <w:r w:rsidR="00C5168C">
        <w:rPr>
          <w:rFonts w:ascii="微軟正黑體" w:eastAsia="微軟正黑體" w:hAnsi="微軟正黑體" w:cs="Arial" w:hint="eastAsia"/>
          <w:color w:val="000000"/>
          <w:sz w:val="28"/>
          <w:szCs w:val="28"/>
        </w:rPr>
        <w:t>4</w:t>
      </w:r>
      <w:r w:rsidRPr="005E32AA">
        <w:rPr>
          <w:rFonts w:ascii="微軟正黑體" w:eastAsia="微軟正黑體" w:hAnsi="微軟正黑體" w:cs="Arial" w:hint="eastAsia"/>
          <w:color w:val="000000"/>
          <w:sz w:val="28"/>
          <w:szCs w:val="28"/>
        </w:rPr>
        <w:t>/</w:t>
      </w:r>
      <w:r w:rsidR="00027C8E">
        <w:rPr>
          <w:rFonts w:ascii="微軟正黑體" w:eastAsia="微軟正黑體" w:hAnsi="微軟正黑體" w:cs="Arial" w:hint="eastAsia"/>
          <w:color w:val="000000"/>
          <w:sz w:val="28"/>
          <w:szCs w:val="28"/>
        </w:rPr>
        <w:t>10</w:t>
      </w:r>
      <w:r w:rsidR="001C0D38">
        <w:rPr>
          <w:rFonts w:ascii="微軟正黑體" w:eastAsia="微軟正黑體" w:hAnsi="微軟正黑體" w:cs="Arial" w:hint="eastAsia"/>
          <w:color w:val="000000"/>
          <w:sz w:val="28"/>
          <w:szCs w:val="28"/>
        </w:rPr>
        <w:t>/</w:t>
      </w:r>
      <w:r w:rsidR="00497859">
        <w:rPr>
          <w:rFonts w:ascii="微軟正黑體" w:eastAsia="微軟正黑體" w:hAnsi="微軟正黑體" w:cs="Arial" w:hint="eastAsia"/>
          <w:color w:val="000000"/>
          <w:sz w:val="28"/>
          <w:szCs w:val="28"/>
        </w:rPr>
        <w:t>1</w:t>
      </w:r>
      <w:r w:rsidR="00027C8E">
        <w:rPr>
          <w:rFonts w:ascii="微軟正黑體" w:eastAsia="微軟正黑體" w:hAnsi="微軟正黑體" w:cs="Arial" w:hint="eastAsia"/>
          <w:color w:val="000000"/>
          <w:sz w:val="28"/>
          <w:szCs w:val="28"/>
        </w:rPr>
        <w:t>1</w:t>
      </w:r>
    </w:p>
    <w:p w:rsidR="000D255F" w:rsidRPr="00056986" w:rsidRDefault="000D255F" w:rsidP="000D255F">
      <w:pPr>
        <w:adjustRightInd w:val="0"/>
        <w:snapToGrid w:val="0"/>
        <w:rPr>
          <w:rFonts w:ascii="微軟正黑體" w:eastAsia="微軟正黑體" w:hAnsi="微軟正黑體" w:cs="Arial"/>
          <w:color w:val="000000"/>
          <w:szCs w:val="28"/>
        </w:rPr>
      </w:pPr>
      <w:r>
        <w:rPr>
          <w:rFonts w:ascii="微軟正黑體" w:eastAsia="微軟正黑體" w:hAnsi="微軟正黑體" w:cs="Arial" w:hint="eastAsia"/>
          <w:color w:val="000000"/>
          <w:sz w:val="28"/>
          <w:szCs w:val="28"/>
        </w:rPr>
        <w:t>1.</w:t>
      </w:r>
    </w:p>
    <w:tbl>
      <w:tblPr>
        <w:tblStyle w:val="a7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06"/>
        <w:gridCol w:w="711"/>
        <w:gridCol w:w="6380"/>
        <w:gridCol w:w="6151"/>
      </w:tblGrid>
      <w:tr w:rsidR="006F2314" w:rsidRPr="00C21F07" w:rsidTr="002B323D">
        <w:trPr>
          <w:trHeight w:val="567"/>
        </w:trPr>
        <w:tc>
          <w:tcPr>
            <w:tcW w:w="253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Arial"/>
                <w:color w:val="000000"/>
                <w:kern w:val="0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cs="Arial" w:hint="eastAsia"/>
                <w:color w:val="000000"/>
                <w:kern w:val="0"/>
                <w:sz w:val="22"/>
                <w:szCs w:val="22"/>
              </w:rPr>
              <w:t>頁</w:t>
            </w:r>
          </w:p>
        </w:tc>
        <w:tc>
          <w:tcPr>
            <w:tcW w:w="255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C21F07">
              <w:rPr>
                <w:rFonts w:eastAsia="微軟正黑體"/>
                <w:sz w:val="22"/>
                <w:szCs w:val="22"/>
              </w:rPr>
              <w:t>位置</w:t>
            </w:r>
            <w:r w:rsidRPr="00C21F07">
              <w:rPr>
                <w:rFonts w:eastAsia="微軟正黑體"/>
                <w:sz w:val="22"/>
                <w:szCs w:val="22"/>
              </w:rPr>
              <w:t>(</w:t>
            </w:r>
            <w:r w:rsidRPr="00C21F07">
              <w:rPr>
                <w:rFonts w:eastAsia="微軟正黑體"/>
                <w:sz w:val="22"/>
                <w:szCs w:val="22"/>
              </w:rPr>
              <w:t>列</w:t>
            </w:r>
            <w:r w:rsidRPr="00C21F07">
              <w:rPr>
                <w:rFonts w:eastAsia="微軟正黑體"/>
                <w:sz w:val="22"/>
                <w:szCs w:val="22"/>
              </w:rPr>
              <w:t>)</w:t>
            </w:r>
          </w:p>
        </w:tc>
        <w:tc>
          <w:tcPr>
            <w:tcW w:w="2287" w:type="pct"/>
            <w:vAlign w:val="center"/>
          </w:tcPr>
          <w:p w:rsidR="00F97AEB" w:rsidRPr="00C21F07" w:rsidRDefault="00F97AEB" w:rsidP="00F97AE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原始的文字</w:t>
            </w:r>
          </w:p>
        </w:tc>
        <w:tc>
          <w:tcPr>
            <w:tcW w:w="2205" w:type="pct"/>
            <w:vAlign w:val="center"/>
          </w:tcPr>
          <w:p w:rsidR="00F97AEB" w:rsidRPr="00C21F07" w:rsidRDefault="00F97AEB" w:rsidP="00DC47DB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C21F0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調整</w:t>
            </w:r>
            <w:r w:rsidR="00DC47DB" w:rsidRPr="00DC47DB">
              <w:rPr>
                <w:rFonts w:ascii="微軟正黑體" w:eastAsia="微軟正黑體" w:hAnsi="微軟正黑體" w:hint="eastAsia"/>
                <w:sz w:val="22"/>
                <w:szCs w:val="22"/>
              </w:rPr>
              <w:t>或</w:t>
            </w:r>
            <w:r w:rsidR="00C52D25" w:rsidRPr="00C52D25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修</w:t>
            </w:r>
            <w:r w:rsidR="00DC47DB" w:rsidRPr="00DC47DB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正</w:t>
            </w:r>
            <w:r w:rsidRPr="00DC47DB">
              <w:rPr>
                <w:rFonts w:ascii="微軟正黑體" w:eastAsia="微軟正黑體" w:hAnsi="微軟正黑體" w:hint="eastAsia"/>
                <w:sz w:val="22"/>
                <w:szCs w:val="22"/>
              </w:rPr>
              <w:t>後的文字</w:t>
            </w:r>
          </w:p>
        </w:tc>
      </w:tr>
      <w:tr w:rsidR="00C94F8C" w:rsidRPr="00C21F07" w:rsidTr="002B323D">
        <w:trPr>
          <w:trHeight w:val="567"/>
        </w:trPr>
        <w:tc>
          <w:tcPr>
            <w:tcW w:w="253" w:type="pct"/>
            <w:vAlign w:val="center"/>
          </w:tcPr>
          <w:p w:rsidR="00C94F8C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" w:type="pct"/>
            <w:vAlign w:val="center"/>
          </w:tcPr>
          <w:p w:rsidR="00C94F8C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</w:p>
          <w:p w:rsidR="00C94F8C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  <w:p w:rsidR="00C94F8C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  <w:p w:rsidR="00C94F8C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4</w:t>
            </w:r>
          </w:p>
          <w:p w:rsidR="00C94F8C" w:rsidRPr="00F83AFF" w:rsidRDefault="00C94F8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C94F8C" w:rsidRPr="00C94F8C" w:rsidRDefault="00C94F8C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94F8C">
              <w:rPr>
                <w:rFonts w:ascii="微軟正黑體" w:eastAsia="微軟正黑體" w:hAnsi="微軟正黑體" w:hint="eastAsia"/>
                <w:sz w:val="22"/>
                <w:szCs w:val="22"/>
              </w:rPr>
              <w:t>在「設定指標:RSI」視窗中，</w:t>
            </w:r>
            <w:r w:rsidRPr="00C94F8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點選「座標」頁籤，設定「RSI」</w:t>
            </w:r>
          </w:p>
          <w:p w:rsidR="00C94F8C" w:rsidRPr="00C94F8C" w:rsidRDefault="00C94F8C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94F8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指標的「座標位置」。若「RSI」指標在「屬性」頁籤中的「副</w:t>
            </w:r>
          </w:p>
          <w:p w:rsidR="00C94F8C" w:rsidRPr="00C94F8C" w:rsidRDefault="00C94F8C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94F8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圖」選擇「顯示在最下方」，則「座標位置」選擇「目前畫</w:t>
            </w:r>
          </w:p>
          <w:p w:rsidR="00C94F8C" w:rsidRPr="00C94F8C" w:rsidRDefault="00C94F8C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C94F8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面」；若「RSI」指標在「屬性」頁籤中的「副圖」選擇「顯示</w:t>
            </w:r>
          </w:p>
          <w:p w:rsidR="00C94F8C" w:rsidRPr="006E1CF0" w:rsidRDefault="00C94F8C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94F8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在最上方」，則「座標位置」選擇「和商品一致」。</w:t>
            </w:r>
          </w:p>
        </w:tc>
        <w:tc>
          <w:tcPr>
            <w:tcW w:w="2205" w:type="pct"/>
            <w:vAlign w:val="center"/>
          </w:tcPr>
          <w:p w:rsidR="00C94F8C" w:rsidRDefault="00027C8E" w:rsidP="00C94F8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027C8E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在「設定指標:RSI」視窗中，</w:t>
            </w:r>
            <w:r w:rsidR="00C94F8C" w:rsidRPr="00C94F8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將「屬性」頁籤中的「副圖」選項設定為「顯示在最下方」，將「座標」頁籤中的「座標範圍」選項設定為「目前畫面」。</w:t>
            </w:r>
          </w:p>
          <w:p w:rsidR="00C94F8C" w:rsidRPr="00C94F8C" w:rsidRDefault="00C94F8C" w:rsidP="00027C8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[註]</w:t>
            </w:r>
            <w:r>
              <w:rPr>
                <w:rFonts w:hint="eastAsia"/>
              </w:rPr>
              <w:t xml:space="preserve"> </w:t>
            </w:r>
            <w:r w:rsidRPr="00C94F8C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當指標的數據範圍與交易商品的數據範圍相同時，若指標與交易商品在「屬性」頁籤中，都選擇同一個副圖，則指標的「座標位置」請選擇「和商品一致」。當指標的數據範圍與交易商品的數據範圍不同時，指標的「座標位置」請選擇「目前畫面」，否則會看不到指標的線圖。</w:t>
            </w:r>
          </w:p>
        </w:tc>
      </w:tr>
      <w:tr w:rsidR="006E1CF0" w:rsidRPr="00C21F07" w:rsidTr="002B323D">
        <w:trPr>
          <w:trHeight w:val="567"/>
        </w:trPr>
        <w:tc>
          <w:tcPr>
            <w:tcW w:w="253" w:type="pct"/>
            <w:vAlign w:val="center"/>
          </w:tcPr>
          <w:p w:rsidR="006E1CF0" w:rsidRPr="001C0D38" w:rsidRDefault="006E1CF0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5" w:type="pct"/>
            <w:vAlign w:val="center"/>
          </w:tcPr>
          <w:p w:rsidR="006E1CF0" w:rsidRPr="00F83AFF" w:rsidRDefault="006E1CF0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倒數</w:t>
            </w:r>
          </w:p>
          <w:p w:rsidR="006E1CF0" w:rsidRDefault="006E1CF0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第</w:t>
            </w:r>
            <w:r>
              <w:rPr>
                <w:rFonts w:eastAsia="微軟正黑體" w:hint="eastAsia"/>
                <w:sz w:val="22"/>
                <w:szCs w:val="22"/>
              </w:rPr>
              <w:t>11</w:t>
            </w:r>
            <w:r w:rsidRPr="00F83AFF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287" w:type="pct"/>
            <w:vAlign w:val="center"/>
          </w:tcPr>
          <w:p w:rsidR="006E1CF0" w:rsidRPr="001C0D38" w:rsidRDefault="006E1CF0" w:rsidP="006E1CF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E1CF0">
              <w:rPr>
                <w:rFonts w:ascii="微軟正黑體" w:eastAsia="微軟正黑體" w:hAnsi="微軟正黑體" w:hint="eastAsia"/>
                <w:sz w:val="22"/>
                <w:szCs w:val="22"/>
              </w:rPr>
              <w:t>Open)，Close cross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 xml:space="preserve">under </w:t>
            </w:r>
            <w:r w:rsidRPr="006E1CF0">
              <w:rPr>
                <w:rFonts w:ascii="微軟正黑體" w:eastAsia="微軟正黑體" w:hAnsi="微軟正黑體" w:hint="eastAsia"/>
                <w:sz w:val="22"/>
                <w:szCs w:val="22"/>
              </w:rPr>
              <w:t>Open的結果為True，其他時候都為False。</w:t>
            </w:r>
          </w:p>
        </w:tc>
        <w:tc>
          <w:tcPr>
            <w:tcW w:w="2205" w:type="pct"/>
            <w:vAlign w:val="center"/>
          </w:tcPr>
          <w:p w:rsidR="006E1CF0" w:rsidRPr="001C0D38" w:rsidRDefault="006E1CF0" w:rsidP="006E1CF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6E1CF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Open)，Close cross </w:t>
            </w:r>
            <w:r w:rsidRPr="00DC47DB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o</w:t>
            </w:r>
            <w:r w:rsidRPr="00DC47DB"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  <w:t>ver</w:t>
            </w:r>
            <w:r w:rsidRPr="006E1CF0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 xml:space="preserve"> </w:t>
            </w:r>
            <w:r w:rsidRPr="006E1CF0">
              <w:rPr>
                <w:rFonts w:ascii="微軟正黑體" w:eastAsia="微軟正黑體" w:hAnsi="微軟正黑體" w:hint="eastAsia"/>
                <w:sz w:val="22"/>
                <w:szCs w:val="22"/>
              </w:rPr>
              <w:t>Open的結果為True，其他時候都為False。</w:t>
            </w:r>
          </w:p>
        </w:tc>
      </w:tr>
      <w:tr w:rsidR="00A9736C" w:rsidRPr="00C21F07" w:rsidTr="002B323D">
        <w:trPr>
          <w:trHeight w:val="567"/>
        </w:trPr>
        <w:tc>
          <w:tcPr>
            <w:tcW w:w="253" w:type="pct"/>
            <w:vAlign w:val="center"/>
          </w:tcPr>
          <w:p w:rsidR="00A9736C" w:rsidRDefault="00A9736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255" w:type="pct"/>
            <w:vAlign w:val="center"/>
          </w:tcPr>
          <w:p w:rsidR="00A9736C" w:rsidRDefault="00A9736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1</w:t>
            </w:r>
          </w:p>
          <w:p w:rsidR="00A9736C" w:rsidRPr="00F83AFF" w:rsidRDefault="00A9736C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12</w:t>
            </w:r>
          </w:p>
        </w:tc>
        <w:tc>
          <w:tcPr>
            <w:tcW w:w="2287" w:type="pct"/>
            <w:vAlign w:val="center"/>
          </w:tcPr>
          <w:p w:rsidR="00A9736C" w:rsidRPr="00A9736C" w:rsidRDefault="00A9736C" w:rsidP="00A973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9736C">
              <w:rPr>
                <w:rFonts w:ascii="微軟正黑體" w:eastAsia="微軟正黑體" w:hAnsi="微軟正黑體" w:hint="eastAsia"/>
                <w:sz w:val="22"/>
                <w:szCs w:val="22"/>
              </w:rPr>
              <w:t>運算式結果，是否</w:t>
            </w:r>
            <w:r w:rsidRPr="00A9736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有一</w:t>
            </w:r>
          </w:p>
          <w:p w:rsidR="00A9736C" w:rsidRPr="006E1CF0" w:rsidRDefault="00A9736C" w:rsidP="00A973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9736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個為「True」</w:t>
            </w:r>
          </w:p>
        </w:tc>
        <w:tc>
          <w:tcPr>
            <w:tcW w:w="2205" w:type="pct"/>
            <w:vAlign w:val="center"/>
          </w:tcPr>
          <w:p w:rsidR="00A9736C" w:rsidRPr="00DC47DB" w:rsidRDefault="00A9736C" w:rsidP="00A973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</w:pPr>
            <w:r w:rsidRPr="00A9736C">
              <w:rPr>
                <w:rFonts w:ascii="微軟正黑體" w:eastAsia="微軟正黑體" w:hAnsi="微軟正黑體" w:hint="eastAsia"/>
                <w:sz w:val="22"/>
                <w:szCs w:val="22"/>
              </w:rPr>
              <w:t>運算式結果，是否</w:t>
            </w:r>
            <w:r w:rsidRPr="00DC47DB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一個</w:t>
            </w:r>
          </w:p>
          <w:p w:rsidR="00A9736C" w:rsidRPr="006E1CF0" w:rsidRDefault="00A9736C" w:rsidP="00A973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C47DB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為「True」，另一個為「False」</w:t>
            </w:r>
          </w:p>
        </w:tc>
      </w:tr>
      <w:tr w:rsidR="00CA09EE" w:rsidRPr="00C21F07" w:rsidTr="002B323D">
        <w:trPr>
          <w:trHeight w:val="567"/>
        </w:trPr>
        <w:tc>
          <w:tcPr>
            <w:tcW w:w="253" w:type="pct"/>
            <w:vAlign w:val="center"/>
          </w:tcPr>
          <w:p w:rsidR="00CA09EE" w:rsidRDefault="00CA09EE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255" w:type="pct"/>
            <w:vAlign w:val="center"/>
          </w:tcPr>
          <w:p w:rsidR="00CA09EE" w:rsidRDefault="007B03E8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8</w:t>
            </w:r>
          </w:p>
        </w:tc>
        <w:tc>
          <w:tcPr>
            <w:tcW w:w="2287" w:type="pct"/>
            <w:vAlign w:val="center"/>
          </w:tcPr>
          <w:p w:rsidR="00CA09EE" w:rsidRPr="00A9736C" w:rsidRDefault="00C82070" w:rsidP="007B03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…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CA09EE" w:rsidRPr="00CA09EE">
              <w:rPr>
                <w:rFonts w:ascii="微軟正黑體" w:eastAsia="微軟正黑體" w:hAnsi="微軟正黑體" w:hint="eastAsia"/>
                <w:sz w:val="22"/>
                <w:szCs w:val="22"/>
              </w:rPr>
              <w:t>代表今天收</w:t>
            </w:r>
            <w:r w:rsidR="007B03E8" w:rsidRPr="007B03E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紅</w:t>
            </w:r>
            <w:r w:rsidR="00CA09EE" w:rsidRPr="00CA09EE">
              <w:rPr>
                <w:rFonts w:ascii="微軟正黑體" w:eastAsia="微軟正黑體" w:hAnsi="微軟正黑體" w:hint="eastAsia"/>
                <w:sz w:val="22"/>
                <w:szCs w:val="22"/>
              </w:rPr>
              <w:t>且收盤價</w:t>
            </w:r>
          </w:p>
        </w:tc>
        <w:tc>
          <w:tcPr>
            <w:tcW w:w="2205" w:type="pct"/>
            <w:vAlign w:val="center"/>
          </w:tcPr>
          <w:p w:rsidR="00CA09EE" w:rsidRPr="00A9736C" w:rsidRDefault="00C82070" w:rsidP="007B03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/>
                <w:sz w:val="22"/>
                <w:szCs w:val="22"/>
              </w:rPr>
              <w:t>…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，</w:t>
            </w:r>
            <w:r w:rsidR="007B03E8" w:rsidRPr="00CA09EE">
              <w:rPr>
                <w:rFonts w:ascii="微軟正黑體" w:eastAsia="微軟正黑體" w:hAnsi="微軟正黑體" w:hint="eastAsia"/>
                <w:sz w:val="22"/>
                <w:szCs w:val="22"/>
              </w:rPr>
              <w:t>代表今天收</w:t>
            </w:r>
            <w:r w:rsidR="007B03E8" w:rsidRPr="00EB7ACB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黑</w:t>
            </w:r>
            <w:r w:rsidR="007B03E8" w:rsidRPr="00CA09EE">
              <w:rPr>
                <w:rFonts w:ascii="微軟正黑體" w:eastAsia="微軟正黑體" w:hAnsi="微軟正黑體" w:hint="eastAsia"/>
                <w:sz w:val="22"/>
                <w:szCs w:val="22"/>
              </w:rPr>
              <w:t>且收盤價</w:t>
            </w:r>
          </w:p>
        </w:tc>
      </w:tr>
      <w:tr w:rsidR="00EB7ACB" w:rsidRPr="00C21F07" w:rsidTr="002B323D">
        <w:trPr>
          <w:trHeight w:val="567"/>
        </w:trPr>
        <w:tc>
          <w:tcPr>
            <w:tcW w:w="253" w:type="pct"/>
            <w:vAlign w:val="center"/>
          </w:tcPr>
          <w:p w:rsidR="00EB7ACB" w:rsidRDefault="00EB7ACB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5" w:type="pct"/>
            <w:vAlign w:val="center"/>
          </w:tcPr>
          <w:p w:rsidR="00EB7ACB" w:rsidRDefault="00EB7ACB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6</w:t>
            </w:r>
          </w:p>
        </w:tc>
        <w:tc>
          <w:tcPr>
            <w:tcW w:w="2287" w:type="pct"/>
            <w:vAlign w:val="center"/>
          </w:tcPr>
          <w:p w:rsidR="00EB7ACB" w:rsidRDefault="00EB7ACB" w:rsidP="007B03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7ACB">
              <w:rPr>
                <w:rFonts w:ascii="微軟正黑體" w:eastAsia="微軟正黑體" w:hAnsi="微軟正黑體"/>
                <w:sz w:val="22"/>
                <w:szCs w:val="22"/>
              </w:rPr>
              <w:t xml:space="preserve">PlotPaintBar(High, Low, Open, </w:t>
            </w:r>
            <w:r w:rsidRPr="00AC2E89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Close</w:t>
            </w:r>
            <w:r w:rsidRPr="00EB7ACB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)</w:t>
            </w:r>
            <w:r w:rsidRPr="00EB7ACB">
              <w:rPr>
                <w:rFonts w:ascii="微軟正黑體" w:eastAsia="微軟正黑體" w:hAnsi="微軟正黑體"/>
                <w:sz w:val="22"/>
                <w:szCs w:val="22"/>
              </w:rPr>
              <w:t>, "", Red);</w:t>
            </w:r>
          </w:p>
        </w:tc>
        <w:tc>
          <w:tcPr>
            <w:tcW w:w="2205" w:type="pct"/>
            <w:vAlign w:val="center"/>
          </w:tcPr>
          <w:p w:rsidR="00EB7ACB" w:rsidRDefault="00EB7ACB" w:rsidP="00AC2E8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B7ACB">
              <w:rPr>
                <w:rFonts w:ascii="微軟正黑體" w:eastAsia="微軟正黑體" w:hAnsi="微軟正黑體"/>
                <w:sz w:val="22"/>
                <w:szCs w:val="22"/>
              </w:rPr>
              <w:t xml:space="preserve">PlotPaintBar(High, Low, Open, </w:t>
            </w:r>
            <w:r w:rsidRPr="00AC2E89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Close</w:t>
            </w:r>
            <w:r w:rsidRPr="00EB7ACB">
              <w:rPr>
                <w:rFonts w:ascii="微軟正黑體" w:eastAsia="微軟正黑體" w:hAnsi="微軟正黑體"/>
                <w:sz w:val="22"/>
                <w:szCs w:val="22"/>
              </w:rPr>
              <w:t>, "", Red);</w:t>
            </w:r>
          </w:p>
        </w:tc>
      </w:tr>
      <w:tr w:rsidR="00282CD7" w:rsidRPr="00C21F07" w:rsidTr="002B323D">
        <w:trPr>
          <w:trHeight w:val="567"/>
        </w:trPr>
        <w:tc>
          <w:tcPr>
            <w:tcW w:w="253" w:type="pct"/>
            <w:vAlign w:val="center"/>
          </w:tcPr>
          <w:p w:rsidR="00282CD7" w:rsidRDefault="00282CD7" w:rsidP="006E1CF0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55" w:type="pct"/>
            <w:vAlign w:val="center"/>
          </w:tcPr>
          <w:p w:rsidR="00282CD7" w:rsidRPr="00F83AFF" w:rsidRDefault="00282CD7" w:rsidP="00282CD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倒數</w:t>
            </w:r>
          </w:p>
          <w:p w:rsidR="00282CD7" w:rsidRDefault="00282CD7" w:rsidP="00282CD7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第</w:t>
            </w:r>
            <w:r>
              <w:rPr>
                <w:rFonts w:eastAsia="微軟正黑體" w:hint="eastAsia"/>
                <w:sz w:val="22"/>
                <w:szCs w:val="22"/>
              </w:rPr>
              <w:t>4</w:t>
            </w:r>
            <w:r w:rsidRPr="00F83AFF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287" w:type="pct"/>
            <w:vAlign w:val="center"/>
          </w:tcPr>
          <w:p w:rsidR="00282CD7" w:rsidRPr="00EB7ACB" w:rsidRDefault="00282CD7" w:rsidP="007B03E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82CD7">
              <w:rPr>
                <w:rFonts w:ascii="微軟正黑體" w:eastAsia="微軟正黑體" w:hAnsi="微軟正黑體"/>
                <w:sz w:val="22"/>
                <w:szCs w:val="22"/>
              </w:rPr>
              <w:t>PlaySound(</w:t>
            </w:r>
            <w:r w:rsidRPr="00282CD7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""</w:t>
            </w:r>
            <w:r w:rsidRPr="00282CD7">
              <w:rPr>
                <w:rFonts w:ascii="微軟正黑體" w:eastAsia="微軟正黑體" w:hAnsi="微軟正黑體"/>
                <w:sz w:val="22"/>
                <w:szCs w:val="22"/>
              </w:rPr>
              <w:t>PathFilename") ;</w:t>
            </w:r>
          </w:p>
        </w:tc>
        <w:tc>
          <w:tcPr>
            <w:tcW w:w="2205" w:type="pct"/>
            <w:vAlign w:val="center"/>
          </w:tcPr>
          <w:p w:rsidR="00282CD7" w:rsidRPr="00EB7ACB" w:rsidRDefault="00282CD7" w:rsidP="00282CD7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282CD7">
              <w:rPr>
                <w:rFonts w:ascii="微軟正黑體" w:eastAsia="微軟正黑體" w:hAnsi="微軟正黑體"/>
                <w:sz w:val="22"/>
                <w:szCs w:val="22"/>
              </w:rPr>
              <w:t>PlaySound(</w:t>
            </w:r>
            <w:r w:rsidRPr="00282CD7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"</w:t>
            </w:r>
            <w:r w:rsidRPr="00282CD7">
              <w:rPr>
                <w:rFonts w:ascii="微軟正黑體" w:eastAsia="微軟正黑體" w:hAnsi="微軟正黑體"/>
                <w:sz w:val="22"/>
                <w:szCs w:val="22"/>
              </w:rPr>
              <w:t>PathFilename") ;</w:t>
            </w:r>
          </w:p>
        </w:tc>
      </w:tr>
      <w:tr w:rsidR="0019091C" w:rsidRPr="00C21F07" w:rsidTr="002B323D">
        <w:trPr>
          <w:trHeight w:val="567"/>
        </w:trPr>
        <w:tc>
          <w:tcPr>
            <w:tcW w:w="253" w:type="pct"/>
            <w:vAlign w:val="center"/>
          </w:tcPr>
          <w:p w:rsidR="0019091C" w:rsidRPr="001C0D38" w:rsidRDefault="0019091C" w:rsidP="0045403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5" w:type="pct"/>
            <w:vAlign w:val="center"/>
          </w:tcPr>
          <w:p w:rsidR="0019091C" w:rsidRDefault="0019091C" w:rsidP="0045403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15</w:t>
            </w:r>
          </w:p>
        </w:tc>
        <w:tc>
          <w:tcPr>
            <w:tcW w:w="2287" w:type="pct"/>
            <w:vAlign w:val="center"/>
          </w:tcPr>
          <w:p w:rsidR="0019091C" w:rsidRPr="0019091C" w:rsidRDefault="0019091C" w:rsidP="0045403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19091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以目前K棒的收盤價，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19091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</w:t>
            </w:r>
          </w:p>
        </w:tc>
        <w:tc>
          <w:tcPr>
            <w:tcW w:w="2205" w:type="pct"/>
            <w:vAlign w:val="center"/>
          </w:tcPr>
          <w:p w:rsidR="0019091C" w:rsidRPr="00026404" w:rsidRDefault="0019091C" w:rsidP="0045403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</w:pPr>
            <w:r w:rsidRPr="0019091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以目前K棒的收盤價，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19091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</w:t>
            </w:r>
          </w:p>
        </w:tc>
      </w:tr>
      <w:tr w:rsidR="00DA59F5" w:rsidRPr="00C21F07" w:rsidTr="002B323D">
        <w:trPr>
          <w:trHeight w:val="567"/>
        </w:trPr>
        <w:tc>
          <w:tcPr>
            <w:tcW w:w="253" w:type="pct"/>
            <w:vAlign w:val="center"/>
          </w:tcPr>
          <w:p w:rsidR="00DA59F5" w:rsidRDefault="00DA59F5" w:rsidP="0045403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lastRenderedPageBreak/>
              <w:t>152</w:t>
            </w:r>
          </w:p>
        </w:tc>
        <w:tc>
          <w:tcPr>
            <w:tcW w:w="255" w:type="pct"/>
            <w:vAlign w:val="center"/>
          </w:tcPr>
          <w:p w:rsidR="00DA59F5" w:rsidRDefault="00DA59F5" w:rsidP="00454034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21</w:t>
            </w:r>
          </w:p>
        </w:tc>
        <w:tc>
          <w:tcPr>
            <w:tcW w:w="2287" w:type="pct"/>
            <w:vAlign w:val="center"/>
          </w:tcPr>
          <w:p w:rsidR="00DA59F5" w:rsidRPr="00DA59F5" w:rsidRDefault="00DA59F5" w:rsidP="0045403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A59F5">
              <w:rPr>
                <w:rFonts w:ascii="微軟正黑體" w:eastAsia="微軟正黑體" w:hAnsi="微軟正黑體" w:hint="eastAsia"/>
                <w:sz w:val="22"/>
                <w:szCs w:val="22"/>
              </w:rPr>
              <w:t>以目前K棒的收盤價，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DA59F5">
              <w:rPr>
                <w:rFonts w:ascii="微軟正黑體" w:eastAsia="微軟正黑體" w:hAnsi="微軟正黑體" w:hint="eastAsia"/>
                <w:sz w:val="22"/>
                <w:szCs w:val="22"/>
              </w:rPr>
              <w:t>交易者在策略屬性中所預設口數</w:t>
            </w:r>
          </w:p>
        </w:tc>
        <w:tc>
          <w:tcPr>
            <w:tcW w:w="2205" w:type="pct"/>
            <w:vAlign w:val="center"/>
          </w:tcPr>
          <w:p w:rsidR="00DA59F5" w:rsidRPr="0019091C" w:rsidRDefault="00DA59F5" w:rsidP="0045403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DA59F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以目前K棒的收盤價，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DA59F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交易者在策略屬性中所預設口數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26</w:t>
            </w:r>
          </w:p>
        </w:tc>
        <w:tc>
          <w:tcPr>
            <w:tcW w:w="2287" w:type="pct"/>
            <w:vAlign w:val="center"/>
          </w:tcPr>
          <w:p w:rsidR="005D1EEC" w:rsidRPr="00DA59F5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F6C78">
              <w:rPr>
                <w:rFonts w:ascii="微軟正黑體" w:eastAsia="微軟正黑體" w:hAnsi="微軟正黑體" w:hint="eastAsia"/>
                <w:sz w:val="22"/>
                <w:szCs w:val="22"/>
              </w:rPr>
              <w:t>在下一根K棒開盤時，以市價</w:t>
            </w:r>
            <w:r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CF6C78">
              <w:rPr>
                <w:rFonts w:ascii="微軟正黑體" w:eastAsia="微軟正黑體" w:hAnsi="微軟正黑體" w:hint="eastAsia"/>
                <w:sz w:val="22"/>
                <w:szCs w:val="22"/>
              </w:rPr>
              <w:t>空單。</w:t>
            </w:r>
          </w:p>
        </w:tc>
        <w:tc>
          <w:tcPr>
            <w:tcW w:w="2205" w:type="pct"/>
            <w:vAlign w:val="center"/>
          </w:tcPr>
          <w:p w:rsidR="005D1EEC" w:rsidRPr="00DA59F5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CF6C7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在下一根K棒開盤時，以市價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CF6C78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空單。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5D1EEC" w:rsidRPr="00DA59F5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5D1EEC">
              <w:rPr>
                <w:rFonts w:ascii="微軟正黑體" w:eastAsia="微軟正黑體" w:hAnsi="微軟正黑體" w:hint="eastAsia"/>
                <w:sz w:val="22"/>
                <w:szCs w:val="22"/>
              </w:rPr>
              <w:t>說明： 在下一根K棒開盤時，以市價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5D1EEC">
              <w:rPr>
                <w:rFonts w:ascii="微軟正黑體" w:eastAsia="微軟正黑體" w:hAnsi="微軟正黑體" w:hint="eastAsia"/>
                <w:sz w:val="22"/>
                <w:szCs w:val="22"/>
              </w:rPr>
              <w:t>1口空單，並以「↓」標</w:t>
            </w:r>
          </w:p>
        </w:tc>
        <w:tc>
          <w:tcPr>
            <w:tcW w:w="2205" w:type="pct"/>
            <w:vAlign w:val="center"/>
          </w:tcPr>
          <w:p w:rsidR="005D1EEC" w:rsidRPr="00DA59F5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5D1EE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說明： 在下一根K棒開盤時，以市價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5D1EE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1口空單，並以「↓」標</w:t>
            </w:r>
          </w:p>
        </w:tc>
      </w:tr>
      <w:tr w:rsidR="00476BE2" w:rsidRPr="00C21F07" w:rsidTr="002B323D">
        <w:trPr>
          <w:trHeight w:val="567"/>
        </w:trPr>
        <w:tc>
          <w:tcPr>
            <w:tcW w:w="253" w:type="pct"/>
            <w:vAlign w:val="center"/>
          </w:tcPr>
          <w:p w:rsidR="00476BE2" w:rsidRDefault="00476BE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476BE2" w:rsidRDefault="00476BE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6</w:t>
            </w:r>
          </w:p>
        </w:tc>
        <w:tc>
          <w:tcPr>
            <w:tcW w:w="2287" w:type="pct"/>
            <w:vAlign w:val="center"/>
          </w:tcPr>
          <w:p w:rsidR="00476BE2" w:rsidRPr="005D1EEC" w:rsidRDefault="00476BE2" w:rsidP="00216A7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76BE2">
              <w:rPr>
                <w:rFonts w:ascii="微軟正黑體" w:eastAsia="微軟正黑體" w:hAnsi="微軟正黑體" w:hint="eastAsia"/>
                <w:sz w:val="22"/>
                <w:szCs w:val="22"/>
              </w:rPr>
              <w:t>若下一根K棒的第1筆價位大於或等於Price時，則以市價委託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</w:t>
            </w:r>
            <w:r w:rsid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入</w:t>
            </w:r>
            <w:r w:rsidRPr="00476BE2">
              <w:rPr>
                <w:rFonts w:ascii="微軟正黑體" w:eastAsia="微軟正黑體" w:hAnsi="微軟正黑體" w:hint="eastAsia"/>
                <w:sz w:val="22"/>
                <w:szCs w:val="22"/>
              </w:rPr>
              <w:t>空單，</w:t>
            </w:r>
          </w:p>
        </w:tc>
        <w:tc>
          <w:tcPr>
            <w:tcW w:w="2205" w:type="pct"/>
            <w:vAlign w:val="center"/>
          </w:tcPr>
          <w:p w:rsidR="00476BE2" w:rsidRPr="005D1EEC" w:rsidRDefault="00476BE2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476B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若下一根K棒的第1筆價位大於或等於Price時，則以市價委託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476BE2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空單，</w:t>
            </w:r>
          </w:p>
        </w:tc>
      </w:tr>
      <w:tr w:rsidR="00D026BD" w:rsidRPr="00C21F07" w:rsidTr="002B323D">
        <w:trPr>
          <w:trHeight w:val="567"/>
        </w:trPr>
        <w:tc>
          <w:tcPr>
            <w:tcW w:w="253" w:type="pct"/>
            <w:vAlign w:val="center"/>
          </w:tcPr>
          <w:p w:rsidR="00D026BD" w:rsidRDefault="00D026B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D026BD" w:rsidRDefault="00D026B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10</w:t>
            </w:r>
          </w:p>
        </w:tc>
        <w:tc>
          <w:tcPr>
            <w:tcW w:w="2287" w:type="pct"/>
            <w:vAlign w:val="center"/>
          </w:tcPr>
          <w:p w:rsidR="00D026BD" w:rsidRPr="00476BE2" w:rsidRDefault="00D026BD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sz w:val="22"/>
                <w:szCs w:val="22"/>
              </w:rPr>
              <w:t>Price：委託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D026BD">
              <w:rPr>
                <w:rFonts w:ascii="微軟正黑體" w:eastAsia="微軟正黑體" w:hAnsi="微軟正黑體" w:hint="eastAsia"/>
                <w:sz w:val="22"/>
                <w:szCs w:val="22"/>
              </w:rPr>
              <w:t>的最低價位。</w:t>
            </w:r>
          </w:p>
        </w:tc>
        <w:tc>
          <w:tcPr>
            <w:tcW w:w="2205" w:type="pct"/>
            <w:vAlign w:val="center"/>
          </w:tcPr>
          <w:p w:rsidR="00D026BD" w:rsidRPr="00476BE2" w:rsidRDefault="00D026BD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Price：委託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D026B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的最低價位。</w:t>
            </w:r>
          </w:p>
        </w:tc>
      </w:tr>
      <w:tr w:rsidR="00D026BD" w:rsidRPr="00C21F07" w:rsidTr="002B323D">
        <w:trPr>
          <w:trHeight w:val="567"/>
        </w:trPr>
        <w:tc>
          <w:tcPr>
            <w:tcW w:w="253" w:type="pct"/>
            <w:vAlign w:val="center"/>
          </w:tcPr>
          <w:p w:rsidR="00D026BD" w:rsidRDefault="00D026B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D026BD" w:rsidRDefault="009C7A2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13</w:t>
            </w:r>
          </w:p>
        </w:tc>
        <w:tc>
          <w:tcPr>
            <w:tcW w:w="2287" w:type="pct"/>
            <w:vAlign w:val="center"/>
          </w:tcPr>
          <w:p w:rsidR="00D026BD" w:rsidRPr="00D026BD" w:rsidRDefault="00D026BD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sz w:val="22"/>
                <w:szCs w:val="22"/>
              </w:rPr>
              <w:t>說明： 在下一根K棒開盤且價位大於或等於12798時，以市價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</w:t>
            </w:r>
            <w:r w:rsid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入</w:t>
            </w:r>
          </w:p>
        </w:tc>
        <w:tc>
          <w:tcPr>
            <w:tcW w:w="2205" w:type="pct"/>
            <w:vAlign w:val="center"/>
          </w:tcPr>
          <w:p w:rsidR="00D026BD" w:rsidRPr="00D026BD" w:rsidRDefault="00D026BD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說明： 在下一根K棒開盤且價位大於或等於12798時，以市價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</w:p>
        </w:tc>
      </w:tr>
      <w:tr w:rsidR="00D026BD" w:rsidRPr="00C21F07" w:rsidTr="002B323D">
        <w:trPr>
          <w:trHeight w:val="567"/>
        </w:trPr>
        <w:tc>
          <w:tcPr>
            <w:tcW w:w="253" w:type="pct"/>
            <w:vAlign w:val="center"/>
          </w:tcPr>
          <w:p w:rsidR="00D026BD" w:rsidRDefault="00D026B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D026BD" w:rsidRDefault="009C7A2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18</w:t>
            </w:r>
          </w:p>
        </w:tc>
        <w:tc>
          <w:tcPr>
            <w:tcW w:w="2287" w:type="pct"/>
            <w:vAlign w:val="center"/>
          </w:tcPr>
          <w:p w:rsidR="00D026BD" w:rsidRPr="00D026BD" w:rsidRDefault="00D026BD" w:rsidP="00D026B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sz w:val="22"/>
                <w:szCs w:val="22"/>
              </w:rPr>
              <w:t>若下一根K棒的第1筆價位小於或等於Price時，則以市價委託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D026BD">
              <w:rPr>
                <w:rFonts w:ascii="微軟正黑體" w:eastAsia="微軟正黑體" w:hAnsi="微軟正黑體" w:hint="eastAsia"/>
                <w:sz w:val="22"/>
                <w:szCs w:val="22"/>
              </w:rPr>
              <w:t>空單，</w:t>
            </w:r>
          </w:p>
        </w:tc>
        <w:tc>
          <w:tcPr>
            <w:tcW w:w="2205" w:type="pct"/>
            <w:vAlign w:val="center"/>
          </w:tcPr>
          <w:p w:rsidR="00D026BD" w:rsidRPr="00D026BD" w:rsidRDefault="00D026BD" w:rsidP="00D026B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D026B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若下一根K棒的第1筆價位小於或等於Price時，則以市價委託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D026B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空單，</w:t>
            </w:r>
          </w:p>
        </w:tc>
      </w:tr>
      <w:tr w:rsidR="00D026BD" w:rsidRPr="00C21F07" w:rsidTr="002B323D">
        <w:trPr>
          <w:trHeight w:val="567"/>
        </w:trPr>
        <w:tc>
          <w:tcPr>
            <w:tcW w:w="253" w:type="pct"/>
            <w:vAlign w:val="center"/>
          </w:tcPr>
          <w:p w:rsidR="00D026BD" w:rsidRDefault="00D026B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" w:type="pct"/>
            <w:vAlign w:val="center"/>
          </w:tcPr>
          <w:p w:rsidR="00D026BD" w:rsidRDefault="009C7A2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22</w:t>
            </w:r>
          </w:p>
        </w:tc>
        <w:tc>
          <w:tcPr>
            <w:tcW w:w="2287" w:type="pct"/>
            <w:vAlign w:val="center"/>
          </w:tcPr>
          <w:p w:rsidR="00D026BD" w:rsidRPr="00D026BD" w:rsidRDefault="00C634C1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634C1">
              <w:rPr>
                <w:rFonts w:ascii="微軟正黑體" w:eastAsia="微軟正黑體" w:hAnsi="微軟正黑體" w:hint="eastAsia"/>
                <w:sz w:val="22"/>
                <w:szCs w:val="22"/>
              </w:rPr>
              <w:t>Price：委託</w:t>
            </w:r>
            <w:r w:rsidR="00E35770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買進</w:t>
            </w:r>
            <w:r w:rsidRPr="00C634C1">
              <w:rPr>
                <w:rFonts w:ascii="微軟正黑體" w:eastAsia="微軟正黑體" w:hAnsi="微軟正黑體" w:hint="eastAsia"/>
                <w:sz w:val="22"/>
                <w:szCs w:val="22"/>
              </w:rPr>
              <w:t>的最高價位。</w:t>
            </w:r>
          </w:p>
        </w:tc>
        <w:tc>
          <w:tcPr>
            <w:tcW w:w="2205" w:type="pct"/>
            <w:vAlign w:val="center"/>
          </w:tcPr>
          <w:p w:rsidR="00D026BD" w:rsidRPr="00D026BD" w:rsidRDefault="00C634C1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C634C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Price：委託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C634C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的最高價位。</w:t>
            </w:r>
          </w:p>
        </w:tc>
      </w:tr>
      <w:tr w:rsidR="00B67079" w:rsidRPr="00C21F07" w:rsidTr="002B323D">
        <w:trPr>
          <w:trHeight w:val="567"/>
        </w:trPr>
        <w:tc>
          <w:tcPr>
            <w:tcW w:w="253" w:type="pct"/>
            <w:vAlign w:val="center"/>
          </w:tcPr>
          <w:p w:rsidR="00B67079" w:rsidRDefault="00B67079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" w:type="pct"/>
            <w:vAlign w:val="center"/>
          </w:tcPr>
          <w:p w:rsidR="00B67079" w:rsidRDefault="009C7A22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25</w:t>
            </w:r>
            <w:bookmarkStart w:id="0" w:name="_GoBack"/>
            <w:bookmarkEnd w:id="0"/>
          </w:p>
        </w:tc>
        <w:tc>
          <w:tcPr>
            <w:tcW w:w="2287" w:type="pct"/>
            <w:vAlign w:val="center"/>
          </w:tcPr>
          <w:p w:rsidR="00B67079" w:rsidRPr="00C634C1" w:rsidRDefault="00B67079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B67079">
              <w:rPr>
                <w:rFonts w:ascii="微軟正黑體" w:eastAsia="微軟正黑體" w:hAnsi="微軟正黑體" w:hint="eastAsia"/>
                <w:sz w:val="22"/>
                <w:szCs w:val="22"/>
              </w:rPr>
              <w:t>說明： 在下一根K棒開盤時，以小於或等於12682價位</w:t>
            </w:r>
            <w:r w:rsidR="00216A7C" w:rsidRP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買</w:t>
            </w:r>
            <w:r w:rsidR="00216A7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入</w:t>
            </w:r>
            <w:r w:rsidRPr="00B67079">
              <w:rPr>
                <w:rFonts w:ascii="微軟正黑體" w:eastAsia="微軟正黑體" w:hAnsi="微軟正黑體" w:hint="eastAsia"/>
                <w:sz w:val="22"/>
                <w:szCs w:val="22"/>
              </w:rPr>
              <w:t>10口</w:t>
            </w:r>
          </w:p>
        </w:tc>
        <w:tc>
          <w:tcPr>
            <w:tcW w:w="2205" w:type="pct"/>
            <w:vAlign w:val="center"/>
          </w:tcPr>
          <w:p w:rsidR="00B67079" w:rsidRPr="00C634C1" w:rsidRDefault="00B67079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B6707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說明： 在下一根K棒開盤時，以小於或等於12682價位</w:t>
            </w:r>
            <w:r w:rsidRPr="0019091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賣出</w:t>
            </w:r>
            <w:r w:rsidRPr="00B6707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10口</w:t>
            </w:r>
          </w:p>
        </w:tc>
      </w:tr>
      <w:tr w:rsidR="00B67079" w:rsidRPr="00C21F07" w:rsidTr="002B323D">
        <w:trPr>
          <w:trHeight w:val="567"/>
        </w:trPr>
        <w:tc>
          <w:tcPr>
            <w:tcW w:w="253" w:type="pct"/>
            <w:vAlign w:val="center"/>
          </w:tcPr>
          <w:p w:rsidR="00B67079" w:rsidRDefault="00216A7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55" w:type="pct"/>
            <w:vAlign w:val="center"/>
          </w:tcPr>
          <w:p w:rsidR="00B67079" w:rsidRPr="00216A7C" w:rsidRDefault="00216A7C" w:rsidP="00216A7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倒數第</w:t>
            </w:r>
            <w:r>
              <w:rPr>
                <w:rFonts w:eastAsia="微軟正黑體" w:hint="eastAsia"/>
                <w:sz w:val="22"/>
                <w:szCs w:val="22"/>
              </w:rPr>
              <w:t>3</w:t>
            </w:r>
            <w:r>
              <w:rPr>
                <w:rFonts w:eastAsia="微軟正黑體" w:hint="eastAsia"/>
                <w:sz w:val="22"/>
                <w:szCs w:val="22"/>
              </w:rPr>
              <w:t>，</w:t>
            </w:r>
            <w:r>
              <w:rPr>
                <w:rFonts w:eastAsia="微軟正黑體" w:hint="eastAsia"/>
                <w:sz w:val="22"/>
                <w:szCs w:val="22"/>
              </w:rPr>
              <w:t>2</w:t>
            </w:r>
            <w:r>
              <w:rPr>
                <w:rFonts w:eastAsia="微軟正黑體" w:hint="eastAsia"/>
                <w:sz w:val="22"/>
                <w:szCs w:val="22"/>
              </w:rPr>
              <w:t>，</w:t>
            </w: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 w:hint="eastAsia"/>
                <w:sz w:val="22"/>
                <w:szCs w:val="22"/>
              </w:rPr>
              <w:t>列</w:t>
            </w:r>
          </w:p>
        </w:tc>
        <w:tc>
          <w:tcPr>
            <w:tcW w:w="2287" w:type="pct"/>
            <w:vAlign w:val="center"/>
          </w:tcPr>
          <w:p w:rsidR="00216A7C" w:rsidRPr="00216A7C" w:rsidRDefault="00216A7C" w:rsidP="00216A7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216A7C">
              <w:rPr>
                <w:rFonts w:ascii="微軟正黑體" w:eastAsia="微軟正黑體" w:hAnsi="微軟正黑體" w:hint="eastAsia"/>
                <w:sz w:val="22"/>
                <w:szCs w:val="22"/>
              </w:rPr>
              <w:t>說明： 以目前K棒的收盤價，</w:t>
            </w:r>
            <w:r w:rsidRPr="00E35770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216A7C">
              <w:rPr>
                <w:rFonts w:ascii="微軟正黑體" w:eastAsia="微軟正黑體" w:hAnsi="微軟正黑體" w:hint="eastAsia"/>
                <w:sz w:val="22"/>
                <w:szCs w:val="22"/>
              </w:rPr>
              <w:t>所有空單，並以「↑」標示出場點，同時在「↑」的下方以標示「Cover」及「</w:t>
            </w:r>
            <w:r w:rsidRPr="00E35770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216A7C">
              <w:rPr>
                <w:rFonts w:ascii="微軟正黑體" w:eastAsia="微軟正黑體" w:hAnsi="微軟正黑體" w:hint="eastAsia"/>
                <w:sz w:val="22"/>
                <w:szCs w:val="22"/>
              </w:rPr>
              <w:t>的數</w:t>
            </w:r>
          </w:p>
          <w:p w:rsidR="00B67079" w:rsidRPr="00C634C1" w:rsidRDefault="00216A7C" w:rsidP="00216A7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216A7C">
              <w:rPr>
                <w:rFonts w:ascii="微軟正黑體" w:eastAsia="微軟正黑體" w:hAnsi="微軟正黑體" w:hint="eastAsia"/>
                <w:sz w:val="22"/>
                <w:szCs w:val="22"/>
              </w:rPr>
              <w:t>量」。</w:t>
            </w:r>
          </w:p>
        </w:tc>
        <w:tc>
          <w:tcPr>
            <w:tcW w:w="2205" w:type="pct"/>
            <w:vAlign w:val="center"/>
          </w:tcPr>
          <w:p w:rsidR="00B67079" w:rsidRPr="00C634C1" w:rsidRDefault="00216A7C" w:rsidP="00216A7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216A7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說明： 以目前K棒的收盤價，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216A7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所有空單，並以「↑」標示出場點，同時在「↑」的下方以標示「Cover」及「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216A7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的數量」。</w:t>
            </w:r>
          </w:p>
        </w:tc>
      </w:tr>
      <w:tr w:rsidR="00B67079" w:rsidRPr="00C21F07" w:rsidTr="002B323D">
        <w:trPr>
          <w:trHeight w:val="567"/>
        </w:trPr>
        <w:tc>
          <w:tcPr>
            <w:tcW w:w="253" w:type="pct"/>
            <w:vAlign w:val="center"/>
          </w:tcPr>
          <w:p w:rsidR="00B67079" w:rsidRDefault="007E7835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" w:type="pct"/>
            <w:vAlign w:val="center"/>
          </w:tcPr>
          <w:p w:rsidR="00B67079" w:rsidRDefault="007E7835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B67079" w:rsidRPr="00C634C1" w:rsidRDefault="007E7835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7E7835">
              <w:rPr>
                <w:rFonts w:ascii="微軟正黑體" w:eastAsia="微軟正黑體" w:hAnsi="微軟正黑體" w:hint="eastAsia"/>
                <w:sz w:val="22"/>
                <w:szCs w:val="22"/>
              </w:rPr>
              <w:t>在下一根K棒開盤時，以市價</w:t>
            </w:r>
            <w:r w:rsidRPr="00E35770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7E7835">
              <w:rPr>
                <w:rFonts w:ascii="微軟正黑體" w:eastAsia="微軟正黑體" w:hAnsi="微軟正黑體" w:hint="eastAsia"/>
                <w:sz w:val="22"/>
                <w:szCs w:val="22"/>
              </w:rPr>
              <w:t>空單。</w:t>
            </w:r>
          </w:p>
        </w:tc>
        <w:tc>
          <w:tcPr>
            <w:tcW w:w="2205" w:type="pct"/>
            <w:vAlign w:val="center"/>
          </w:tcPr>
          <w:p w:rsidR="00B67079" w:rsidRPr="00C634C1" w:rsidRDefault="007E7835" w:rsidP="00476BE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7E783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在下一根K棒開盤時，以市價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7E7835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空單。</w:t>
            </w:r>
          </w:p>
        </w:tc>
      </w:tr>
      <w:tr w:rsidR="00B67079" w:rsidRPr="00C21F07" w:rsidTr="002B323D">
        <w:trPr>
          <w:trHeight w:val="567"/>
        </w:trPr>
        <w:tc>
          <w:tcPr>
            <w:tcW w:w="253" w:type="pct"/>
            <w:vAlign w:val="center"/>
          </w:tcPr>
          <w:p w:rsidR="00B67079" w:rsidRDefault="00787210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" w:type="pct"/>
            <w:vAlign w:val="center"/>
          </w:tcPr>
          <w:p w:rsidR="00B67079" w:rsidRPr="00787210" w:rsidRDefault="00787210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13</w:t>
            </w:r>
          </w:p>
        </w:tc>
        <w:tc>
          <w:tcPr>
            <w:tcW w:w="2287" w:type="pct"/>
            <w:vAlign w:val="center"/>
          </w:tcPr>
          <w:p w:rsidR="00B67079" w:rsidRPr="00C634C1" w:rsidRDefault="00787210" w:rsidP="0078721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787210">
              <w:rPr>
                <w:rFonts w:ascii="微軟正黑體" w:eastAsia="微軟正黑體" w:hAnsi="微軟正黑體" w:hint="eastAsia"/>
                <w:sz w:val="22"/>
                <w:szCs w:val="22"/>
              </w:rPr>
              <w:t>若下一根K棒的第1筆價位小於或等於Price時，則以市價委託</w:t>
            </w:r>
            <w:r w:rsidRPr="00787210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787210">
              <w:rPr>
                <w:rFonts w:ascii="微軟正黑體" w:eastAsia="微軟正黑體" w:hAnsi="微軟正黑體" w:hint="eastAsia"/>
                <w:sz w:val="22"/>
                <w:szCs w:val="22"/>
              </w:rPr>
              <w:t>空單，</w:t>
            </w:r>
          </w:p>
        </w:tc>
        <w:tc>
          <w:tcPr>
            <w:tcW w:w="2205" w:type="pct"/>
            <w:vAlign w:val="center"/>
          </w:tcPr>
          <w:p w:rsidR="00B67079" w:rsidRPr="00C634C1" w:rsidRDefault="00787210" w:rsidP="0078721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78721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若下一根K棒的第1筆價位小於或等於Price時，則以市價委託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78721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空單，</w:t>
            </w:r>
          </w:p>
        </w:tc>
      </w:tr>
      <w:tr w:rsidR="00787210" w:rsidRPr="00C21F07" w:rsidTr="002B323D">
        <w:trPr>
          <w:trHeight w:val="567"/>
        </w:trPr>
        <w:tc>
          <w:tcPr>
            <w:tcW w:w="253" w:type="pct"/>
            <w:vAlign w:val="center"/>
          </w:tcPr>
          <w:p w:rsidR="00787210" w:rsidRDefault="00787210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" w:type="pct"/>
            <w:vAlign w:val="center"/>
          </w:tcPr>
          <w:p w:rsidR="00787210" w:rsidRDefault="00787210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17</w:t>
            </w:r>
          </w:p>
        </w:tc>
        <w:tc>
          <w:tcPr>
            <w:tcW w:w="2287" w:type="pct"/>
            <w:vAlign w:val="center"/>
          </w:tcPr>
          <w:p w:rsidR="00787210" w:rsidRPr="00787210" w:rsidRDefault="00787210" w:rsidP="0078721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787210">
              <w:rPr>
                <w:rFonts w:ascii="微軟正黑體" w:eastAsia="微軟正黑體" w:hAnsi="微軟正黑體" w:hint="eastAsia"/>
                <w:sz w:val="22"/>
                <w:szCs w:val="22"/>
              </w:rPr>
              <w:t>Price：委託</w:t>
            </w:r>
            <w:r w:rsidRPr="00787210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787210">
              <w:rPr>
                <w:rFonts w:ascii="微軟正黑體" w:eastAsia="微軟正黑體" w:hAnsi="微軟正黑體" w:hint="eastAsia"/>
                <w:sz w:val="22"/>
                <w:szCs w:val="22"/>
              </w:rPr>
              <w:t>的最高價位。</w:t>
            </w:r>
          </w:p>
        </w:tc>
        <w:tc>
          <w:tcPr>
            <w:tcW w:w="2205" w:type="pct"/>
            <w:vAlign w:val="center"/>
          </w:tcPr>
          <w:p w:rsidR="00787210" w:rsidRPr="00787210" w:rsidRDefault="00787210" w:rsidP="00787210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78721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Price：委託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787210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的最高價位。</w:t>
            </w:r>
          </w:p>
        </w:tc>
      </w:tr>
      <w:tr w:rsidR="00787210" w:rsidRPr="00C21F07" w:rsidTr="002B323D">
        <w:trPr>
          <w:trHeight w:val="567"/>
        </w:trPr>
        <w:tc>
          <w:tcPr>
            <w:tcW w:w="253" w:type="pct"/>
            <w:vAlign w:val="center"/>
          </w:tcPr>
          <w:p w:rsidR="00787210" w:rsidRDefault="0052066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55" w:type="pct"/>
            <w:vAlign w:val="center"/>
          </w:tcPr>
          <w:p w:rsidR="00787210" w:rsidRDefault="0052066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20</w:t>
            </w:r>
          </w:p>
        </w:tc>
        <w:tc>
          <w:tcPr>
            <w:tcW w:w="2287" w:type="pct"/>
            <w:vAlign w:val="center"/>
          </w:tcPr>
          <w:p w:rsidR="0052066C" w:rsidRPr="0052066C" w:rsidRDefault="0052066C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52066C">
              <w:rPr>
                <w:rFonts w:ascii="微軟正黑體" w:eastAsia="微軟正黑體" w:hAnsi="微軟正黑體" w:hint="eastAsia"/>
                <w:sz w:val="22"/>
                <w:szCs w:val="22"/>
              </w:rPr>
              <w:t>在下一根K棒開盤且價位小於或等於12682時，以市價</w:t>
            </w:r>
            <w:r w:rsidRPr="0052066C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</w:p>
          <w:p w:rsidR="00787210" w:rsidRPr="00787210" w:rsidRDefault="0052066C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52066C">
              <w:rPr>
                <w:rFonts w:ascii="微軟正黑體" w:eastAsia="微軟正黑體" w:hAnsi="微軟正黑體" w:hint="eastAsia"/>
                <w:sz w:val="22"/>
                <w:szCs w:val="22"/>
              </w:rPr>
              <w:t>2口空單</w:t>
            </w:r>
          </w:p>
        </w:tc>
        <w:tc>
          <w:tcPr>
            <w:tcW w:w="2205" w:type="pct"/>
            <w:vAlign w:val="center"/>
          </w:tcPr>
          <w:p w:rsidR="0052066C" w:rsidRPr="0052066C" w:rsidRDefault="0052066C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52066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在下一根K棒開盤且價位小於或等於12682時，以市價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</w:p>
          <w:p w:rsidR="00787210" w:rsidRPr="00787210" w:rsidRDefault="0052066C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52066C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2口空單</w:t>
            </w:r>
          </w:p>
        </w:tc>
      </w:tr>
      <w:tr w:rsidR="00F877AD" w:rsidRPr="00C21F07" w:rsidTr="002B323D">
        <w:trPr>
          <w:trHeight w:val="567"/>
        </w:trPr>
        <w:tc>
          <w:tcPr>
            <w:tcW w:w="253" w:type="pct"/>
            <w:vAlign w:val="center"/>
          </w:tcPr>
          <w:p w:rsidR="00F877AD" w:rsidRDefault="00F877A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" w:type="pct"/>
            <w:vAlign w:val="center"/>
          </w:tcPr>
          <w:p w:rsidR="00F877AD" w:rsidRDefault="00F877A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25</w:t>
            </w:r>
          </w:p>
        </w:tc>
        <w:tc>
          <w:tcPr>
            <w:tcW w:w="2287" w:type="pct"/>
            <w:vAlign w:val="center"/>
          </w:tcPr>
          <w:p w:rsidR="00F877AD" w:rsidRPr="0052066C" w:rsidRDefault="00F877AD" w:rsidP="00F877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F877AD">
              <w:rPr>
                <w:rFonts w:ascii="微軟正黑體" w:eastAsia="微軟正黑體" w:hAnsi="微軟正黑體" w:hint="eastAsia"/>
                <w:sz w:val="22"/>
                <w:szCs w:val="22"/>
              </w:rPr>
              <w:t>若下一根K棒的第1筆價位大於或等於Price時，則以市價委託</w:t>
            </w:r>
            <w:r w:rsidRPr="00F877AD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F877AD">
              <w:rPr>
                <w:rFonts w:ascii="微軟正黑體" w:eastAsia="微軟正黑體" w:hAnsi="微軟正黑體" w:hint="eastAsia"/>
                <w:sz w:val="22"/>
                <w:szCs w:val="22"/>
              </w:rPr>
              <w:t>空單，</w:t>
            </w:r>
          </w:p>
        </w:tc>
        <w:tc>
          <w:tcPr>
            <w:tcW w:w="2205" w:type="pct"/>
            <w:vAlign w:val="center"/>
          </w:tcPr>
          <w:p w:rsidR="00F877AD" w:rsidRPr="00F877AD" w:rsidRDefault="00F877AD" w:rsidP="00F877AD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F877A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若下一根K棒的第1筆價位大於或等於Price時，則以市價委託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F877AD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空單，</w:t>
            </w:r>
          </w:p>
        </w:tc>
      </w:tr>
      <w:tr w:rsidR="00F877AD" w:rsidRPr="00C21F07" w:rsidTr="002B323D">
        <w:trPr>
          <w:trHeight w:val="567"/>
        </w:trPr>
        <w:tc>
          <w:tcPr>
            <w:tcW w:w="253" w:type="pct"/>
            <w:vAlign w:val="center"/>
          </w:tcPr>
          <w:p w:rsidR="00F877AD" w:rsidRDefault="00F877A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55" w:type="pct"/>
            <w:vAlign w:val="center"/>
          </w:tcPr>
          <w:p w:rsidR="00F877AD" w:rsidRDefault="00F877AD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29</w:t>
            </w:r>
          </w:p>
        </w:tc>
        <w:tc>
          <w:tcPr>
            <w:tcW w:w="2287" w:type="pct"/>
            <w:vAlign w:val="center"/>
          </w:tcPr>
          <w:p w:rsidR="00F877AD" w:rsidRPr="0052066C" w:rsidRDefault="00C3333F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C3333F">
              <w:rPr>
                <w:rFonts w:ascii="微軟正黑體" w:eastAsia="微軟正黑體" w:hAnsi="微軟正黑體" w:hint="eastAsia"/>
                <w:sz w:val="22"/>
                <w:szCs w:val="22"/>
              </w:rPr>
              <w:t>Price：委託</w:t>
            </w:r>
            <w:r w:rsidRPr="00C3333F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C3333F">
              <w:rPr>
                <w:rFonts w:ascii="微軟正黑體" w:eastAsia="微軟正黑體" w:hAnsi="微軟正黑體" w:hint="eastAsia"/>
                <w:sz w:val="22"/>
                <w:szCs w:val="22"/>
              </w:rPr>
              <w:t>的最低價位。</w:t>
            </w:r>
          </w:p>
        </w:tc>
        <w:tc>
          <w:tcPr>
            <w:tcW w:w="2205" w:type="pct"/>
            <w:vAlign w:val="center"/>
          </w:tcPr>
          <w:p w:rsidR="00F877AD" w:rsidRPr="0052066C" w:rsidRDefault="00C3333F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C3333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Price：委託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C3333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的最低價位。</w:t>
            </w:r>
          </w:p>
        </w:tc>
      </w:tr>
      <w:tr w:rsidR="00F877AD" w:rsidRPr="00C21F07" w:rsidTr="002B323D">
        <w:trPr>
          <w:trHeight w:val="567"/>
        </w:trPr>
        <w:tc>
          <w:tcPr>
            <w:tcW w:w="253" w:type="pct"/>
            <w:vAlign w:val="center"/>
          </w:tcPr>
          <w:p w:rsidR="00F877AD" w:rsidRPr="000D1C47" w:rsidRDefault="000D1C47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55" w:type="pct"/>
            <w:vAlign w:val="center"/>
          </w:tcPr>
          <w:p w:rsidR="00F877AD" w:rsidRDefault="000D1C47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 w:hint="eastAsia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F877AD" w:rsidRPr="0052066C" w:rsidRDefault="000D1C47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0D1C47">
              <w:rPr>
                <w:rFonts w:ascii="微軟正黑體" w:eastAsia="微軟正黑體" w:hAnsi="微軟正黑體" w:hint="eastAsia"/>
                <w:sz w:val="22"/>
                <w:szCs w:val="22"/>
              </w:rPr>
              <w:t>說明： 在下一根K棒開盤時，以大於或等於12798價位</w:t>
            </w:r>
            <w:r w:rsidRPr="000D1C47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賣出</w:t>
            </w:r>
            <w:r w:rsidRPr="000D1C47">
              <w:rPr>
                <w:rFonts w:ascii="微軟正黑體" w:eastAsia="微軟正黑體" w:hAnsi="微軟正黑體" w:hint="eastAsia"/>
                <w:sz w:val="22"/>
                <w:szCs w:val="22"/>
              </w:rPr>
              <w:t>10口</w:t>
            </w:r>
          </w:p>
        </w:tc>
        <w:tc>
          <w:tcPr>
            <w:tcW w:w="2205" w:type="pct"/>
            <w:vAlign w:val="center"/>
          </w:tcPr>
          <w:p w:rsidR="00F877AD" w:rsidRPr="0052066C" w:rsidRDefault="000D1C47" w:rsidP="0052066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</w:pPr>
            <w:r w:rsidRPr="000D1C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說明： 在下一根K棒開盤時，以大於或等於12798價位</w:t>
            </w:r>
            <w:r w:rsidRPr="00216A7C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買進</w:t>
            </w:r>
            <w:r w:rsidRPr="000D1C47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10口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Pr="00C21F07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 w:rsidRPr="001C0D38">
              <w:rPr>
                <w:rFonts w:eastAsia="微軟正黑體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  <w:p w:rsidR="005D1EEC" w:rsidRPr="00C21F07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5D1EEC" w:rsidRPr="0002640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026404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「Cover」、「Sell」或「Short」，分別代表「買</w:t>
            </w:r>
          </w:p>
          <w:p w:rsidR="005D1EEC" w:rsidRPr="00C21F07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26404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進多單」、「賣出空單」、「買進空單」與「賣出多單」</w:t>
            </w:r>
          </w:p>
        </w:tc>
        <w:tc>
          <w:tcPr>
            <w:tcW w:w="2205" w:type="pct"/>
            <w:vAlign w:val="center"/>
          </w:tcPr>
          <w:p w:rsidR="005D1EEC" w:rsidRPr="00C21F07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26404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「Sell」、「Short」或「Cover」，分別代表「多單進場」、「多單出場」、「空單進場」與「空單出場」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Pr="001C0D38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5D1EEC" w:rsidRPr="0002640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7D5934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 xml:space="preserve">press </w:t>
            </w:r>
            <w:r w:rsidRPr="007D5934">
              <w:rPr>
                <w:rFonts w:ascii="微軟正黑體" w:eastAsia="微軟正黑體" w:hAnsi="微軟正黑體"/>
                <w:sz w:val="22"/>
                <w:szCs w:val="22"/>
              </w:rPr>
              <w:t>= avgprice + (High - Low) * 0.618;</w:t>
            </w:r>
          </w:p>
        </w:tc>
        <w:tc>
          <w:tcPr>
            <w:tcW w:w="2205" w:type="pct"/>
            <w:vAlign w:val="center"/>
          </w:tcPr>
          <w:p w:rsidR="005D1EEC" w:rsidRPr="0002640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</w:pPr>
            <w:r w:rsidRPr="007D5934"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  <w:t>pressure</w:t>
            </w:r>
            <w:r w:rsidRPr="007D5934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 xml:space="preserve"> </w:t>
            </w:r>
            <w:r w:rsidRPr="007D5934">
              <w:rPr>
                <w:rFonts w:ascii="微軟正黑體" w:eastAsia="微軟正黑體" w:hAnsi="微軟正黑體"/>
                <w:sz w:val="22"/>
                <w:szCs w:val="22"/>
              </w:rPr>
              <w:t>= avgprice + (High - Low) * 0.618;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11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12</w:t>
            </w:r>
          </w:p>
        </w:tc>
        <w:tc>
          <w:tcPr>
            <w:tcW w:w="2287" w:type="pct"/>
            <w:vAlign w:val="center"/>
          </w:tcPr>
          <w:p w:rsidR="005D1EEC" w:rsidRPr="007D593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9F5D54">
              <w:rPr>
                <w:rFonts w:ascii="微軟正黑體" w:eastAsia="微軟正黑體" w:hAnsi="微軟正黑體" w:hint="eastAsia"/>
                <w:sz w:val="22"/>
                <w:szCs w:val="22"/>
              </w:rPr>
              <w:t>呼叫「Text_GetValue」函數</w:t>
            </w:r>
            <w:r w:rsidRPr="00FA0262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後，若成功取得編號為「引數」的文字物件之價位屬性值，則會回傳「0」</w:t>
            </w:r>
            <w:r w:rsidRPr="00FA0262">
              <w:rPr>
                <w:rFonts w:ascii="微軟正黑體" w:eastAsia="微軟正黑體" w:hAnsi="微軟正黑體" w:hint="eastAsia"/>
                <w:sz w:val="22"/>
                <w:szCs w:val="22"/>
              </w:rPr>
              <w:t>，否則回傳「-2」。</w:t>
            </w:r>
          </w:p>
        </w:tc>
        <w:tc>
          <w:tcPr>
            <w:tcW w:w="2205" w:type="pct"/>
            <w:vAlign w:val="center"/>
          </w:tcPr>
          <w:p w:rsidR="005D1EEC" w:rsidRPr="007D593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</w:pPr>
            <w:r w:rsidRPr="009F5D54">
              <w:rPr>
                <w:rFonts w:ascii="微軟正黑體" w:eastAsia="微軟正黑體" w:hAnsi="微軟正黑體" w:hint="eastAsia"/>
                <w:sz w:val="22"/>
                <w:szCs w:val="22"/>
              </w:rPr>
              <w:t>呼叫「Text_GetValue」函數</w:t>
            </w:r>
            <w:r w:rsidRPr="00FA0262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時，若K棒圖表中有編號為「引數」的文字物件，則會回傳該文字物件的「價位」</w:t>
            </w:r>
            <w:r w:rsidRPr="00FA0262">
              <w:rPr>
                <w:rFonts w:ascii="微軟正黑體" w:eastAsia="微軟正黑體" w:hAnsi="微軟正黑體" w:hint="eastAsia"/>
                <w:sz w:val="22"/>
                <w:szCs w:val="22"/>
              </w:rPr>
              <w:t>，否則回傳「-2」。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11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12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13</w:t>
            </w:r>
          </w:p>
        </w:tc>
        <w:tc>
          <w:tcPr>
            <w:tcW w:w="2287" w:type="pct"/>
            <w:vAlign w:val="center"/>
          </w:tcPr>
          <w:p w:rsidR="005D1EEC" w:rsidRPr="009F5D5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若要</w:t>
            </w:r>
            <w:r w:rsidRPr="001F000A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設定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圖表視窗中的特定趨勢線之</w:t>
            </w:r>
            <w:r w:rsidRPr="001F000A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顏色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，則可使用趨勢線顏色設定函數「</w:t>
            </w:r>
            <w:r w:rsidRPr="00A376AF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TL_SetColor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」來處理。「</w:t>
            </w:r>
            <w:r w:rsidRPr="00A376AF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TL_SetColor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」函數，參考「表6-25」說明。</w:t>
            </w:r>
          </w:p>
        </w:tc>
        <w:tc>
          <w:tcPr>
            <w:tcW w:w="2205" w:type="pct"/>
            <w:vAlign w:val="center"/>
          </w:tcPr>
          <w:p w:rsidR="005D1EEC" w:rsidRPr="009F5D54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若要</w:t>
            </w:r>
            <w:r w:rsidRPr="001F000A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變更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圖表視窗中的特定趨勢線之</w:t>
            </w:r>
            <w:r w:rsidRPr="001F000A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警報狀態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，則可使用趨勢線</w:t>
            </w:r>
            <w:r w:rsidRPr="007D0498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的</w:t>
            </w:r>
            <w:r w:rsidRPr="001F000A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警報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設定函數「</w:t>
            </w:r>
            <w:r w:rsidRPr="007D0498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TL_SetAl</w:t>
            </w:r>
            <w:r w:rsidRPr="007D0498"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  <w:t>ert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」來處理。「</w:t>
            </w:r>
            <w:r w:rsidRPr="007D0498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TL_SetAl</w:t>
            </w:r>
            <w:r w:rsidRPr="007D0498">
              <w:rPr>
                <w:rFonts w:ascii="微軟正黑體" w:eastAsia="微軟正黑體" w:hAnsi="微軟正黑體"/>
                <w:color w:val="00B050"/>
                <w:sz w:val="22"/>
                <w:szCs w:val="22"/>
              </w:rPr>
              <w:t>ert</w:t>
            </w:r>
            <w:r w:rsidRPr="001F000A">
              <w:rPr>
                <w:rFonts w:ascii="微軟正黑體" w:eastAsia="微軟正黑體" w:hAnsi="微軟正黑體" w:hint="eastAsia"/>
                <w:sz w:val="22"/>
                <w:szCs w:val="22"/>
              </w:rPr>
              <w:t>」函數，參考「表6-25」說明。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16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17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18</w:t>
            </w:r>
          </w:p>
        </w:tc>
        <w:tc>
          <w:tcPr>
            <w:tcW w:w="2287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7D0498">
              <w:rPr>
                <w:rFonts w:ascii="微軟正黑體" w:eastAsia="微軟正黑體" w:hAnsi="微軟正黑體" w:hint="eastAsia"/>
                <w:sz w:val="22"/>
                <w:szCs w:val="22"/>
              </w:rPr>
              <w:t>將編號「tl_id」</w:t>
            </w:r>
            <w:r w:rsidRPr="005F1183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趨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</w:pPr>
            <w:r w:rsidRPr="005F1183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勢線的</w:t>
            </w:r>
            <w:r w:rsidRPr="007D049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顏色改成</w:t>
            </w:r>
          </w:p>
          <w:p w:rsidR="005D1EEC" w:rsidRPr="001F000A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049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「c</w:t>
            </w:r>
            <w:r w:rsidRPr="007D0498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olor</w:t>
            </w:r>
            <w:r w:rsidRPr="007D0498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」</w:t>
            </w:r>
          </w:p>
        </w:tc>
        <w:tc>
          <w:tcPr>
            <w:tcW w:w="2205" w:type="pct"/>
            <w:vAlign w:val="center"/>
          </w:tcPr>
          <w:p w:rsidR="005D1EEC" w:rsidRPr="001F000A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D0498">
              <w:rPr>
                <w:rFonts w:ascii="微軟正黑體" w:eastAsia="微軟正黑體" w:hAnsi="微軟正黑體" w:hint="eastAsia"/>
                <w:sz w:val="22"/>
                <w:szCs w:val="22"/>
              </w:rPr>
              <w:t>將編號「tl_id」</w:t>
            </w:r>
            <w:r w:rsidRPr="005F1183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的趨勢線之</w:t>
            </w:r>
            <w:r w:rsidRPr="007D0498">
              <w:rPr>
                <w:rFonts w:ascii="微軟正黑體" w:eastAsia="微軟正黑體" w:hAnsi="微軟正黑體" w:hint="eastAsia"/>
                <w:color w:val="00B050"/>
                <w:sz w:val="22"/>
                <w:szCs w:val="22"/>
              </w:rPr>
              <w:t>警報狀態，變更為狀態「alert_status」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5D1EEC" w:rsidRPr="007D0498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85BD7">
              <w:rPr>
                <w:rFonts w:ascii="微軟正黑體" w:eastAsia="微軟正黑體" w:hAnsi="微軟正黑體"/>
                <w:color w:val="0000FF"/>
                <w:sz w:val="22"/>
                <w:szCs w:val="22"/>
              </w:rPr>
              <w:t>DIF-MACD</w:t>
            </w:r>
            <w:r w:rsidRPr="007C4A88">
              <w:rPr>
                <w:rFonts w:ascii="微軟正黑體" w:eastAsia="微軟正黑體" w:hAnsi="微軟正黑體"/>
                <w:sz w:val="22"/>
                <w:szCs w:val="22"/>
              </w:rPr>
              <w:t xml:space="preserve"> = DIF – MACD</w:t>
            </w:r>
          </w:p>
        </w:tc>
        <w:tc>
          <w:tcPr>
            <w:tcW w:w="2205" w:type="pct"/>
            <w:vAlign w:val="center"/>
          </w:tcPr>
          <w:p w:rsidR="005D1EEC" w:rsidRPr="007D0498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085BD7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DIF</w:t>
            </w:r>
            <w:r w:rsidRPr="00085BD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_</w:t>
            </w:r>
            <w:r w:rsidRPr="00085BD7">
              <w:rPr>
                <w:rFonts w:ascii="微軟正黑體" w:eastAsia="微軟正黑體" w:hAnsi="微軟正黑體"/>
                <w:color w:val="FF0000"/>
                <w:sz w:val="22"/>
                <w:szCs w:val="22"/>
              </w:rPr>
              <w:t>MACD</w:t>
            </w:r>
            <w:r w:rsidRPr="007C4A88">
              <w:rPr>
                <w:rFonts w:ascii="微軟正黑體" w:eastAsia="微軟正黑體" w:hAnsi="微軟正黑體"/>
                <w:sz w:val="22"/>
                <w:szCs w:val="22"/>
              </w:rPr>
              <w:t xml:space="preserve"> = DIF – MACD</w:t>
            </w:r>
          </w:p>
        </w:tc>
      </w:tr>
      <w:tr w:rsidR="005D1EEC" w:rsidRPr="00C21F07" w:rsidTr="002B323D">
        <w:trPr>
          <w:trHeight w:val="567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4</w:t>
            </w:r>
          </w:p>
        </w:tc>
        <w:tc>
          <w:tcPr>
            <w:tcW w:w="2287" w:type="pct"/>
            <w:vAlign w:val="center"/>
          </w:tcPr>
          <w:p w:rsidR="005D1EEC" w:rsidRPr="007C4A88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C4A88">
              <w:rPr>
                <w:rFonts w:ascii="微軟正黑體" w:eastAsia="微軟正黑體" w:hAnsi="微軟正黑體" w:hint="eastAsia"/>
                <w:sz w:val="22"/>
                <w:szCs w:val="22"/>
              </w:rPr>
              <w:t>若</w:t>
            </w:r>
            <w:r w:rsidRPr="00085BD7">
              <w:rPr>
                <w:rFonts w:ascii="微軟正黑體" w:eastAsia="微軟正黑體" w:hAnsi="微軟正黑體" w:hint="eastAsia"/>
                <w:color w:val="0000FF"/>
                <w:sz w:val="22"/>
                <w:szCs w:val="22"/>
              </w:rPr>
              <w:t>DIF-MACD</w:t>
            </w:r>
            <w:r w:rsidRPr="007C4A88">
              <w:rPr>
                <w:rFonts w:ascii="微軟正黑體" w:eastAsia="微軟正黑體" w:hAnsi="微軟正黑體" w:hint="eastAsia"/>
                <w:sz w:val="22"/>
                <w:szCs w:val="22"/>
              </w:rPr>
              <w:t>值為正，則柱狀體的顏色為紅色，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…</w:t>
            </w:r>
          </w:p>
        </w:tc>
        <w:tc>
          <w:tcPr>
            <w:tcW w:w="2205" w:type="pct"/>
            <w:vAlign w:val="center"/>
          </w:tcPr>
          <w:p w:rsidR="005D1EEC" w:rsidRPr="007C4A88" w:rsidRDefault="005D1EEC" w:rsidP="005D1EEC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7C4A88">
              <w:rPr>
                <w:rFonts w:ascii="微軟正黑體" w:eastAsia="微軟正黑體" w:hAnsi="微軟正黑體" w:hint="eastAsia"/>
                <w:sz w:val="22"/>
                <w:szCs w:val="22"/>
              </w:rPr>
              <w:t>若</w:t>
            </w:r>
            <w:r w:rsidRPr="00085BD7">
              <w:rPr>
                <w:rFonts w:ascii="微軟正黑體" w:eastAsia="微軟正黑體" w:hAnsi="微軟正黑體" w:hint="eastAsia"/>
                <w:color w:val="FF0000"/>
                <w:sz w:val="22"/>
                <w:szCs w:val="22"/>
              </w:rPr>
              <w:t>DIF_MACD</w:t>
            </w:r>
            <w:r w:rsidRPr="007C4A88">
              <w:rPr>
                <w:rFonts w:ascii="微軟正黑體" w:eastAsia="微軟正黑體" w:hAnsi="微軟正黑體" w:hint="eastAsia"/>
                <w:sz w:val="22"/>
                <w:szCs w:val="22"/>
              </w:rPr>
              <w:t>值為正，則柱狀體的顏色為紅色，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…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7-2-8 </w:t>
            </w:r>
            <w:r w:rsidRPr="00C50F7F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>函數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7-2-8 </w:t>
            </w:r>
            <w:r w:rsidRPr="00C50F7F">
              <w:rPr>
                <w:rFonts w:eastAsia="微軟正黑體"/>
                <w:color w:val="FF0000"/>
                <w:sz w:val="22"/>
                <w:szCs w:val="22"/>
              </w:rPr>
              <w:t>BollingerBand</w:t>
            </w:r>
            <w:r w:rsidRPr="00C50F7F">
              <w:rPr>
                <w:rFonts w:eastAsia="微軟正黑體" w:hint="eastAsia"/>
                <w:color w:val="000000" w:themeColor="text1"/>
                <w:sz w:val="22"/>
                <w:szCs w:val="22"/>
              </w:rPr>
              <w:t>函數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則可使用函數「</w:t>
            </w:r>
            <w:r w:rsidRPr="003520D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」來處理。「</w:t>
            </w:r>
            <w:r w:rsidRPr="003520D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」函數說明，請參考「表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則可使用函數「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」來處理。「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3520D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」函數說明，請參考「表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9</w:t>
            </w:r>
          </w:p>
        </w:tc>
        <w:tc>
          <w:tcPr>
            <w:tcW w:w="2287" w:type="pct"/>
            <w:vAlign w:val="center"/>
          </w:tcPr>
          <w:p w:rsidR="005D1EEC" w:rsidRPr="00C75F83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FF"/>
                <w:sz w:val="22"/>
                <w:szCs w:val="22"/>
              </w:rPr>
              <w:t>BBands</w:t>
            </w: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(NumericSeries pricevalue,</w:t>
            </w:r>
          </w:p>
          <w:p w:rsidR="005D1EEC" w:rsidRPr="00C75F83" w:rsidRDefault="005D1EEC" w:rsidP="005D1EEC">
            <w:pPr>
              <w:adjustRightInd w:val="0"/>
              <w:snapToGrid w:val="0"/>
              <w:spacing w:line="240" w:lineRule="exact"/>
              <w:ind w:firstLineChars="300" w:firstLine="66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len,</w:t>
            </w:r>
          </w:p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ind w:firstLineChars="300" w:firstLine="66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lastRenderedPageBreak/>
              <w:t>NumericSimple numdevs)</w:t>
            </w:r>
          </w:p>
        </w:tc>
        <w:tc>
          <w:tcPr>
            <w:tcW w:w="2205" w:type="pct"/>
            <w:vAlign w:val="center"/>
          </w:tcPr>
          <w:p w:rsidR="005D1EEC" w:rsidRPr="00C75F83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50F7F">
              <w:rPr>
                <w:rFonts w:eastAsia="微軟正黑體"/>
                <w:color w:val="FF0000"/>
                <w:sz w:val="22"/>
                <w:szCs w:val="22"/>
              </w:rPr>
              <w:lastRenderedPageBreak/>
              <w:t>BollingerBand</w:t>
            </w: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(NumericSeries pricevalue,</w:t>
            </w:r>
          </w:p>
          <w:p w:rsidR="005D1EEC" w:rsidRPr="00C75F83" w:rsidRDefault="005D1EEC" w:rsidP="005D1EEC">
            <w:pPr>
              <w:adjustRightInd w:val="0"/>
              <w:snapToGrid w:val="0"/>
              <w:spacing w:line="240" w:lineRule="exact"/>
              <w:ind w:firstLineChars="600" w:firstLine="132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t>NumericSimple len,</w:t>
            </w:r>
          </w:p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ind w:firstLineChars="600" w:firstLine="1320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C75F83">
              <w:rPr>
                <w:rFonts w:eastAsia="微軟正黑體"/>
                <w:color w:val="000000" w:themeColor="text1"/>
                <w:sz w:val="22"/>
                <w:szCs w:val="22"/>
              </w:rPr>
              <w:lastRenderedPageBreak/>
              <w:t>NumericSimple numdevs)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lastRenderedPageBreak/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•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pricevalue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」、「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len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」及「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numdevs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」都是「</w:t>
            </w:r>
            <w:r w:rsidRPr="008D17FD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•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pricevalue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」、「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len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」及「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numdevs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」都是「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8D17FD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5D1EEC" w:rsidRPr="008D17FD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5E08BE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」函數所回傳資料的型態為「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Numeric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」函數所回傳資料的型態為「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Numeric</w:t>
            </w:r>
            <w:r w:rsidRPr="005E08BE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1</w:t>
            </w:r>
            <w:r>
              <w:rPr>
                <w:rFonts w:eastAsia="微軟正黑體"/>
                <w:sz w:val="22"/>
                <w:szCs w:val="22"/>
              </w:rPr>
              <w:t>5</w:t>
            </w:r>
          </w:p>
        </w:tc>
        <w:tc>
          <w:tcPr>
            <w:tcW w:w="2287" w:type="pct"/>
            <w:vAlign w:val="center"/>
          </w:tcPr>
          <w:p w:rsidR="005D1EEC" w:rsidRPr="008D17FD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423BFC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(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1,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3)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(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1,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2, 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引數</w:t>
            </w:r>
            <w:r w:rsidRPr="00423BFC">
              <w:rPr>
                <w:rFonts w:eastAsia="微軟正黑體" w:hint="eastAsia"/>
                <w:color w:val="000000" w:themeColor="text1"/>
                <w:sz w:val="22"/>
                <w:szCs w:val="22"/>
              </w:rPr>
              <w:t>3)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5D1EEC" w:rsidRPr="00AE42A3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呼叫「</w:t>
            </w:r>
            <w:r w:rsidRPr="00AE42A3">
              <w:rPr>
                <w:rFonts w:eastAsia="微軟正黑體" w:hint="eastAsia"/>
                <w:color w:val="0000FF"/>
                <w:sz w:val="22"/>
                <w:szCs w:val="22"/>
              </w:rPr>
              <w:t>BBands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」函數所傳入的「引數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1</w:t>
            </w:r>
            <w:r w:rsidRPr="00AE42A3">
              <w:rPr>
                <w:rFonts w:eastAsia="微軟正黑體" w:hint="eastAsia"/>
                <w:sz w:val="22"/>
                <w:szCs w:val="22"/>
              </w:rPr>
              <w:t>」、「引數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2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」及「引數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3</w:t>
            </w:r>
            <w:r w:rsidRPr="00AE42A3">
              <w:rPr>
                <w:rFonts w:eastAsia="微軟正黑體" w:hint="eastAsia"/>
                <w:sz w:val="22"/>
                <w:szCs w:val="22"/>
              </w:rPr>
              <w:t>」，</w:t>
            </w:r>
          </w:p>
        </w:tc>
        <w:tc>
          <w:tcPr>
            <w:tcW w:w="2205" w:type="pct"/>
            <w:vAlign w:val="center"/>
          </w:tcPr>
          <w:p w:rsidR="005D1EEC" w:rsidRPr="00C50F7F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FF0000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呼叫「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」函數所傳入的「引數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1</w:t>
            </w:r>
            <w:r w:rsidRPr="00AE42A3">
              <w:rPr>
                <w:rFonts w:eastAsia="微軟正黑體" w:hint="eastAsia"/>
                <w:sz w:val="22"/>
                <w:szCs w:val="22"/>
              </w:rPr>
              <w:t>」、「引數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2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」及「引數</w:t>
            </w:r>
            <w:r w:rsidRPr="00AE42A3">
              <w:rPr>
                <w:rFonts w:eastAsia="微軟正黑體" w:hint="eastAsia"/>
                <w:sz w:val="22"/>
                <w:szCs w:val="22"/>
              </w:rPr>
              <w:t>3</w:t>
            </w:r>
            <w:r w:rsidRPr="00AE42A3">
              <w:rPr>
                <w:rFonts w:eastAsia="微軟正黑體" w:hint="eastAsia"/>
                <w:sz w:val="22"/>
                <w:szCs w:val="22"/>
              </w:rPr>
              <w:t>」，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6</w:t>
            </w:r>
          </w:p>
        </w:tc>
        <w:tc>
          <w:tcPr>
            <w:tcW w:w="2287" w:type="pct"/>
            <w:vAlign w:val="center"/>
          </w:tcPr>
          <w:p w:rsidR="005D1EEC" w:rsidRPr="00AE42A3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「</w:t>
            </w:r>
            <w:r w:rsidRPr="00AE42A3">
              <w:rPr>
                <w:rFonts w:eastAsia="微軟正黑體" w:hint="eastAsia"/>
                <w:sz w:val="22"/>
                <w:szCs w:val="22"/>
              </w:rPr>
              <w:t>BBands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」內建函數的原始程式碼</w:t>
            </w:r>
          </w:p>
        </w:tc>
        <w:tc>
          <w:tcPr>
            <w:tcW w:w="2205" w:type="pct"/>
            <w:vAlign w:val="center"/>
          </w:tcPr>
          <w:p w:rsidR="005D1EEC" w:rsidRPr="00AE42A3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sz w:val="22"/>
                <w:szCs w:val="22"/>
              </w:rPr>
            </w:pPr>
            <w:r w:rsidRPr="00AE42A3">
              <w:rPr>
                <w:rFonts w:eastAsia="微軟正黑體" w:hint="eastAsia"/>
                <w:sz w:val="22"/>
                <w:szCs w:val="22"/>
              </w:rPr>
              <w:t>「</w:t>
            </w:r>
            <w:r w:rsidRPr="00DC47DB">
              <w:rPr>
                <w:rFonts w:eastAsia="微軟正黑體"/>
                <w:color w:val="00B050"/>
                <w:sz w:val="22"/>
                <w:szCs w:val="22"/>
              </w:rPr>
              <w:t>BollingerBand</w:t>
            </w:r>
            <w:r w:rsidRPr="00AE42A3">
              <w:rPr>
                <w:rFonts w:eastAsia="微軟正黑體" w:hint="eastAsia"/>
                <w:sz w:val="22"/>
                <w:szCs w:val="22"/>
              </w:rPr>
              <w:t>」內建函數的原始程式碼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2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顏色為紅色的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0000FF"/>
                <w:sz w:val="22"/>
                <w:szCs w:val="22"/>
              </w:rPr>
              <w:t>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倍標準差上軌曲線；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名稱為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顏色為紅色的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FF0000"/>
                <w:sz w:val="22"/>
                <w:szCs w:val="22"/>
              </w:rPr>
              <w:t>布林通道指標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2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倍標準差上軌曲線；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名稱為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34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 w:hint="eastAsia"/>
                <w:sz w:val="22"/>
                <w:szCs w:val="22"/>
              </w:rPr>
              <w:t>3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BBandsDnLine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，顏色為青色的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0000FF"/>
                <w:sz w:val="22"/>
                <w:szCs w:val="22"/>
              </w:rPr>
              <w:t>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之負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2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倍標準差下軌曲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BBandsDnLine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，顏色為青色的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BBands</w:t>
            </w:r>
            <w:r w:rsidRPr="0010215C">
              <w:rPr>
                <w:rFonts w:eastAsia="微軟正黑體" w:hint="eastAsia"/>
                <w:color w:val="FF0000"/>
                <w:sz w:val="22"/>
                <w:szCs w:val="22"/>
              </w:rPr>
              <w:t>布林通道指標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之負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2</w:t>
            </w:r>
            <w:r w:rsidRPr="0010215C">
              <w:rPr>
                <w:rFonts w:eastAsia="微軟正黑體" w:hint="eastAsia"/>
                <w:color w:val="000000" w:themeColor="text1"/>
                <w:sz w:val="22"/>
                <w:szCs w:val="22"/>
              </w:rPr>
              <w:t>倍標準差下軌曲</w:t>
            </w:r>
          </w:p>
        </w:tc>
      </w:tr>
      <w:tr w:rsidR="005D1EEC" w:rsidRPr="00C21F07" w:rsidTr="002B323D">
        <w:trPr>
          <w:trHeight w:val="197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43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" w:type="pct"/>
            <w:vAlign w:val="center"/>
          </w:tcPr>
          <w:p w:rsidR="005D1EEC" w:rsidRPr="00F83AFF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>
              <w:rPr>
                <w:rFonts w:eastAsia="微軟正黑體"/>
                <w:sz w:val="22"/>
                <w:szCs w:val="22"/>
              </w:rPr>
              <w:t>1</w:t>
            </w:r>
          </w:p>
        </w:tc>
        <w:tc>
          <w:tcPr>
            <w:tcW w:w="2287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(1)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_Ch8Ex11Signal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」訊號：在交易時段內，若「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內盤量總和之差額，由下往上穿越前一次兩者的差額，且目前的兩者的差額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&gt;= 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，則賣出手中的空單，並標示「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UVandDVminusVolumeSX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」。若「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內盤量總和之差額，由上往下穿越前一次兩者的差額，且目前的兩者的差額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&lt;= -150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，則賣出手中的多單，並標示「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UVandDVminusVolumeLX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(2)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Ex11.wsp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」工作底稿，並新增一臺指期貨「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TXF1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日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週期的圖表視窗，且在圖表視窗中新增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」商品及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</w:t>
            </w:r>
          </w:p>
          <w:p w:rsidR="005D1EEC" w:rsidRPr="00594C7E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6F2314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」商品。</w:t>
            </w:r>
          </w:p>
        </w:tc>
        <w:tc>
          <w:tcPr>
            <w:tcW w:w="2205" w:type="pct"/>
            <w:vAlign w:val="center"/>
          </w:tcPr>
          <w:p w:rsidR="005D1EEC" w:rsidRPr="006F2314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(1)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_Ch8Ex11Signal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」訊號：在交易時段內，若「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ajorHAnsi" w:eastAsia="微軟正黑體" w:hAnsiTheme="majorHAnsi" w:cstheme="maj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內盤量總和之差額，由下往上穿越前一次兩者的差額，且目前的兩者的差額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&gt;= 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，則賣出手中的空單，並標示「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UVandDVminusVolumeSX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」。若「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的外盤量總和與「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的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-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內盤量總和之差額，由上往下穿越前一次兩者的差額，且目前的兩者的差額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&lt;= -150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，則賣出手中的多單，並標示「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UVandDVminusVolumeLX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」。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(2) 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建立「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Ex11.wsp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」工作底稿，並新增一臺指期貨「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TXF1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日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週期的圖表視窗，且在圖表視窗中新增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」商品及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1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小時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 xml:space="preserve"> K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週期的</w:t>
            </w:r>
          </w:p>
          <w:p w:rsidR="005D1EEC" w:rsidRPr="00594C7E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6F2314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」商品。</w:t>
            </w:r>
          </w:p>
        </w:tc>
      </w:tr>
      <w:tr w:rsidR="005D1EEC" w:rsidRPr="00C21F07" w:rsidTr="002B323D">
        <w:trPr>
          <w:trHeight w:val="405"/>
        </w:trPr>
        <w:tc>
          <w:tcPr>
            <w:tcW w:w="253" w:type="pct"/>
            <w:vAlign w:val="center"/>
          </w:tcPr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color w:val="000000"/>
                <w:kern w:val="0"/>
                <w:sz w:val="22"/>
                <w:szCs w:val="22"/>
              </w:rPr>
            </w:pPr>
            <w:r>
              <w:rPr>
                <w:rFonts w:eastAsia="微軟正黑體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eastAsia="微軟正黑體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" w:type="pct"/>
            <w:vAlign w:val="center"/>
          </w:tcPr>
          <w:p w:rsidR="005D1EEC" w:rsidRPr="00F83AFF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倒數</w:t>
            </w:r>
          </w:p>
          <w:p w:rsidR="005D1EEC" w:rsidRDefault="005D1EEC" w:rsidP="005D1EEC">
            <w:pPr>
              <w:adjustRightInd w:val="0"/>
              <w:snapToGrid w:val="0"/>
              <w:spacing w:line="240" w:lineRule="exact"/>
              <w:jc w:val="center"/>
              <w:rPr>
                <w:rFonts w:eastAsia="微軟正黑體"/>
                <w:sz w:val="22"/>
                <w:szCs w:val="22"/>
              </w:rPr>
            </w:pPr>
            <w:r w:rsidRPr="00F83AFF">
              <w:rPr>
                <w:rFonts w:eastAsia="微軟正黑體"/>
                <w:sz w:val="22"/>
                <w:szCs w:val="22"/>
              </w:rPr>
              <w:t>第</w:t>
            </w:r>
            <w:r>
              <w:rPr>
                <w:rFonts w:eastAsia="微軟正黑體" w:hint="eastAsia"/>
                <w:sz w:val="22"/>
                <w:szCs w:val="22"/>
              </w:rPr>
              <w:t>8</w:t>
            </w:r>
            <w:r>
              <w:rPr>
                <w:rFonts w:eastAsia="微軟正黑體" w:hint="eastAsia"/>
                <w:sz w:val="22"/>
                <w:szCs w:val="22"/>
              </w:rPr>
              <w:t>，</w:t>
            </w:r>
            <w:r>
              <w:rPr>
                <w:rFonts w:eastAsia="微軟正黑體" w:hint="eastAsia"/>
                <w:sz w:val="22"/>
                <w:szCs w:val="22"/>
              </w:rPr>
              <w:t>7</w:t>
            </w:r>
            <w:r w:rsidRPr="00F83AFF">
              <w:rPr>
                <w:rFonts w:eastAsia="微軟正黑體"/>
                <w:sz w:val="22"/>
                <w:szCs w:val="22"/>
              </w:rPr>
              <w:t>列</w:t>
            </w:r>
          </w:p>
        </w:tc>
        <w:tc>
          <w:tcPr>
            <w:tcW w:w="2287" w:type="pct"/>
            <w:vAlign w:val="center"/>
          </w:tcPr>
          <w:p w:rsidR="005D1EEC" w:rsidRPr="00FB5197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C5167">
              <w:t>•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Close of data3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」，分別代表「</w:t>
            </w:r>
            <w:r w:rsidRPr="005B0515">
              <w:rPr>
                <w:rFonts w:eastAsia="微軟正黑體" w:hint="eastAsia"/>
                <w:color w:val="0000FF"/>
                <w:sz w:val="22"/>
                <w:szCs w:val="22"/>
              </w:rPr>
              <w:t>TXF1-UV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」商品在交易時段內的外盤量總和及「</w:t>
            </w:r>
            <w:r w:rsidRPr="005B0515">
              <w:rPr>
                <w:rFonts w:eastAsia="微軟正黑體" w:hint="eastAsia"/>
                <w:color w:val="0000FF"/>
                <w:sz w:val="22"/>
                <w:szCs w:val="22"/>
              </w:rPr>
              <w:t>TXF1-DV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」商品在交易時段內的內盤量總和。</w:t>
            </w:r>
          </w:p>
        </w:tc>
        <w:tc>
          <w:tcPr>
            <w:tcW w:w="2205" w:type="pct"/>
            <w:vAlign w:val="center"/>
          </w:tcPr>
          <w:p w:rsidR="005D1EEC" w:rsidRPr="00FB5197" w:rsidRDefault="005D1EEC" w:rsidP="005D1EEC">
            <w:pPr>
              <w:adjustRightInd w:val="0"/>
              <w:snapToGrid w:val="0"/>
              <w:spacing w:line="240" w:lineRule="exact"/>
              <w:rPr>
                <w:rFonts w:eastAsia="微軟正黑體"/>
                <w:color w:val="000000" w:themeColor="text1"/>
                <w:sz w:val="22"/>
                <w:szCs w:val="22"/>
              </w:rPr>
            </w:pPr>
            <w:r w:rsidRPr="00AC5167">
              <w:t>•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「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Close of data3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」，分別代表「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UV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」商品在交易時段內的外盤量總和及「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TXF1</w:t>
            </w:r>
            <w:r w:rsidRPr="002B323D">
              <w:rPr>
                <w:rFonts w:asciiTheme="minorHAnsi" w:eastAsia="微軟正黑體" w:hAnsiTheme="minorHAnsi" w:cstheme="minorHAnsi"/>
                <w:color w:val="FF0000"/>
                <w:sz w:val="22"/>
                <w:szCs w:val="22"/>
              </w:rPr>
              <w:t>_</w:t>
            </w:r>
            <w:r w:rsidRPr="006F2314">
              <w:rPr>
                <w:rFonts w:eastAsia="微軟正黑體" w:hint="eastAsia"/>
                <w:color w:val="FF0000"/>
                <w:sz w:val="22"/>
                <w:szCs w:val="22"/>
              </w:rPr>
              <w:t>DV</w:t>
            </w:r>
            <w:r w:rsidRPr="005B0515">
              <w:rPr>
                <w:rFonts w:eastAsia="微軟正黑體" w:hint="eastAsia"/>
                <w:color w:val="000000" w:themeColor="text1"/>
                <w:sz w:val="22"/>
                <w:szCs w:val="22"/>
              </w:rPr>
              <w:t>」商品在交易時段內的內盤量總和。</w:t>
            </w:r>
          </w:p>
        </w:tc>
      </w:tr>
    </w:tbl>
    <w:p w:rsidR="006C76D2" w:rsidRPr="000D255F" w:rsidRDefault="006C76D2" w:rsidP="004A2034">
      <w:pPr>
        <w:widowControl/>
        <w:adjustRightInd w:val="0"/>
        <w:snapToGrid w:val="0"/>
        <w:spacing w:before="75" w:after="75"/>
        <w:jc w:val="center"/>
        <w:rPr>
          <w:rFonts w:ascii="微軟正黑體" w:eastAsia="微軟正黑體" w:hAnsi="微軟正黑體"/>
        </w:rPr>
      </w:pPr>
    </w:p>
    <w:p w:rsidR="000D255F" w:rsidRPr="000D255F" w:rsidRDefault="000D255F" w:rsidP="000D255F">
      <w:pPr>
        <w:pStyle w:val="a8"/>
        <w:numPr>
          <w:ilvl w:val="0"/>
          <w:numId w:val="7"/>
        </w:numPr>
        <w:adjustRightInd w:val="0"/>
        <w:snapToGrid w:val="0"/>
        <w:ind w:leftChars="0"/>
        <w:rPr>
          <w:rFonts w:eastAsiaTheme="minorEastAsia"/>
          <w:b/>
        </w:rPr>
      </w:pPr>
      <w:r>
        <w:rPr>
          <w:rFonts w:hint="eastAsia"/>
          <w:b/>
        </w:rPr>
        <w:lastRenderedPageBreak/>
        <w:t>在第</w:t>
      </w:r>
      <w:r>
        <w:rPr>
          <w:b/>
        </w:rPr>
        <w:t>P363</w:t>
      </w:r>
      <w:r>
        <w:rPr>
          <w:rFonts w:hint="eastAsia"/>
          <w:b/>
        </w:rPr>
        <w:t>的</w:t>
      </w:r>
      <w:r>
        <w:rPr>
          <w:rFonts w:hint="eastAsia"/>
        </w:rPr>
        <w:t>「</w:t>
      </w:r>
      <w:r>
        <w:rPr>
          <w:rFonts w:hint="eastAsia"/>
          <w:b/>
        </w:rPr>
        <w:t>圖</w:t>
      </w:r>
      <w:r>
        <w:rPr>
          <w:b/>
        </w:rPr>
        <w:t>7-23</w:t>
      </w:r>
      <w:r>
        <w:rPr>
          <w:rFonts w:hint="eastAsia"/>
        </w:rPr>
        <w:t>」</w:t>
      </w:r>
      <w:r>
        <w:rPr>
          <w:rFonts w:hint="eastAsia"/>
          <w:b/>
        </w:rPr>
        <w:t>中，</w:t>
      </w:r>
      <w:r>
        <w:rPr>
          <w:rFonts w:hint="eastAsia"/>
        </w:rPr>
        <w:t>「</w:t>
      </w:r>
      <w:r>
        <w:rPr>
          <w:b/>
        </w:rPr>
        <w:t>Support Lin</w:t>
      </w:r>
      <w:r w:rsidR="00DC47DB">
        <w:rPr>
          <w:b/>
        </w:rPr>
        <w:t>e</w:t>
      </w:r>
      <w:r>
        <w:rPr>
          <w:rFonts w:hint="eastAsia"/>
        </w:rPr>
        <w:t>」</w:t>
      </w:r>
      <w:r w:rsidR="00E820E2">
        <w:rPr>
          <w:rFonts w:hint="eastAsia"/>
        </w:rPr>
        <w:t>線條圖</w:t>
      </w:r>
      <w:r>
        <w:rPr>
          <w:rFonts w:hint="eastAsia"/>
          <w:b/>
        </w:rPr>
        <w:t>的色彩，</w:t>
      </w:r>
      <w:r>
        <w:rPr>
          <w:rFonts w:hint="eastAsia"/>
          <w:b/>
          <w:color w:val="FF0000"/>
        </w:rPr>
        <w:t>誤選成</w:t>
      </w:r>
      <w:r>
        <w:rPr>
          <w:rFonts w:hint="eastAsia"/>
        </w:rPr>
        <w:t>「</w:t>
      </w:r>
      <w:r>
        <w:rPr>
          <w:rFonts w:hint="eastAsia"/>
          <w:b/>
        </w:rPr>
        <w:t>紅色</w:t>
      </w:r>
      <w:r>
        <w:rPr>
          <w:rFonts w:hint="eastAsia"/>
        </w:rPr>
        <w:t>」</w:t>
      </w:r>
      <w:r>
        <w:rPr>
          <w:rFonts w:hint="eastAsia"/>
          <w:b/>
        </w:rPr>
        <w:t>，</w:t>
      </w:r>
      <w:r>
        <w:rPr>
          <w:rFonts w:hint="eastAsia"/>
          <w:b/>
          <w:color w:val="0000FF"/>
        </w:rPr>
        <w:t>應更改為</w:t>
      </w:r>
      <w:r>
        <w:rPr>
          <w:rFonts w:hint="eastAsia"/>
        </w:rPr>
        <w:t>「</w:t>
      </w:r>
      <w:r>
        <w:rPr>
          <w:rFonts w:hint="eastAsia"/>
          <w:b/>
        </w:rPr>
        <w:t>綠色</w:t>
      </w:r>
      <w:r>
        <w:rPr>
          <w:rFonts w:hint="eastAsia"/>
        </w:rPr>
        <w:t>」</w:t>
      </w:r>
      <w:r>
        <w:rPr>
          <w:rFonts w:hint="eastAsia"/>
          <w:b/>
        </w:rPr>
        <w:t>。</w:t>
      </w:r>
    </w:p>
    <w:p w:rsidR="000D255F" w:rsidRDefault="000D255F" w:rsidP="000D255F">
      <w:pPr>
        <w:pStyle w:val="a8"/>
        <w:adjustRightInd w:val="0"/>
        <w:snapToGrid w:val="0"/>
        <w:ind w:leftChars="0"/>
        <w:rPr>
          <w:rFonts w:eastAsiaTheme="minorEastAsia"/>
          <w:b/>
        </w:rPr>
      </w:pPr>
    </w:p>
    <w:p w:rsidR="000D255F" w:rsidRDefault="000F5927" w:rsidP="000D255F">
      <w:pPr>
        <w:pStyle w:val="a8"/>
        <w:numPr>
          <w:ilvl w:val="0"/>
          <w:numId w:val="7"/>
        </w:numPr>
        <w:adjustRightInd w:val="0"/>
        <w:snapToGrid w:val="0"/>
        <w:ind w:leftChars="0"/>
        <w:rPr>
          <w:b/>
        </w:rPr>
      </w:pPr>
      <w:r>
        <w:rPr>
          <w:rFonts w:hint="eastAsia"/>
          <w:b/>
        </w:rPr>
        <w:t xml:space="preserve"> (</w:t>
      </w:r>
      <w:r>
        <w:rPr>
          <w:rFonts w:hint="eastAsia"/>
          <w:sz w:val="28"/>
          <w:szCs w:val="28"/>
        </w:rPr>
        <w:t>補充資料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0D255F">
        <w:rPr>
          <w:rFonts w:hint="eastAsia"/>
          <w:b/>
        </w:rPr>
        <w:t>在第</w:t>
      </w:r>
      <w:r w:rsidR="000D255F">
        <w:rPr>
          <w:b/>
        </w:rPr>
        <w:t>436</w:t>
      </w:r>
      <w:r w:rsidR="000D255F">
        <w:rPr>
          <w:rFonts w:hint="eastAsia"/>
          <w:b/>
        </w:rPr>
        <w:t>頁倒數第</w:t>
      </w:r>
      <w:r w:rsidR="000D255F">
        <w:rPr>
          <w:b/>
        </w:rPr>
        <w:t>4</w:t>
      </w:r>
      <w:r w:rsidR="000D255F">
        <w:rPr>
          <w:rFonts w:hint="eastAsia"/>
          <w:b/>
        </w:rPr>
        <w:t>列的上一列，加入以下資料：</w:t>
      </w:r>
    </w:p>
    <w:p w:rsidR="000D255F" w:rsidRPr="000F5927" w:rsidRDefault="000D255F" w:rsidP="000D255F">
      <w:pPr>
        <w:rPr>
          <w:szCs w:val="22"/>
        </w:rPr>
      </w:pPr>
      <w:r w:rsidRPr="000F5927">
        <w:t>[</w:t>
      </w:r>
      <w:r w:rsidRPr="000F5927">
        <w:rPr>
          <w:rFonts w:hint="eastAsia"/>
        </w:rPr>
        <w:t>註</w:t>
      </w:r>
      <w:r w:rsidRPr="000F5927">
        <w:t xml:space="preserve">] </w:t>
      </w:r>
    </w:p>
    <w:p w:rsidR="000D255F" w:rsidRPr="000F5927" w:rsidRDefault="000D255F" w:rsidP="000D255F">
      <w:pPr>
        <w:pStyle w:val="a8"/>
        <w:numPr>
          <w:ilvl w:val="0"/>
          <w:numId w:val="8"/>
        </w:numPr>
        <w:ind w:leftChars="0" w:hanging="338"/>
      </w:pPr>
      <w:r w:rsidRPr="000F5927">
        <w:rPr>
          <w:rFonts w:hint="eastAsia"/>
        </w:rPr>
        <w:t>「內盤價」，是指以「委買價」成交的價位；「外盤價」，是指以「委賣價」成交的價位。</w:t>
      </w:r>
    </w:p>
    <w:p w:rsidR="000D255F" w:rsidRPr="000F5927" w:rsidRDefault="000D255F" w:rsidP="000D255F">
      <w:pPr>
        <w:pStyle w:val="a8"/>
        <w:numPr>
          <w:ilvl w:val="0"/>
          <w:numId w:val="8"/>
        </w:numPr>
        <w:ind w:leftChars="0" w:hanging="338"/>
      </w:pPr>
      <w:r w:rsidRPr="000F5927">
        <w:t>TXF1-A1</w:t>
      </w:r>
      <w:r w:rsidRPr="000F5927">
        <w:rPr>
          <w:rFonts w:hint="eastAsia"/>
        </w:rPr>
        <w:t>：委賣五檔報價中的第</w:t>
      </w:r>
      <w:r w:rsidRPr="000F5927">
        <w:t>1</w:t>
      </w:r>
      <w:r w:rsidRPr="000F5927">
        <w:rPr>
          <w:rFonts w:hint="eastAsia"/>
        </w:rPr>
        <w:t>檔委賣價，即最低的委賣價</w:t>
      </w:r>
      <w:r w:rsidR="00E71928" w:rsidRPr="000F5927">
        <w:rPr>
          <w:rFonts w:hint="eastAsia"/>
        </w:rPr>
        <w:t>。</w:t>
      </w:r>
    </w:p>
    <w:p w:rsidR="000D255F" w:rsidRPr="000F5927" w:rsidRDefault="000D255F" w:rsidP="000F5927">
      <w:pPr>
        <w:pStyle w:val="a8"/>
        <w:ind w:leftChars="0"/>
      </w:pPr>
      <w:r w:rsidRPr="000F5927">
        <w:t>TXF1-A2</w:t>
      </w:r>
      <w:r w:rsidRPr="000F5927">
        <w:rPr>
          <w:rFonts w:hint="eastAsia"/>
        </w:rPr>
        <w:t>：委賣五檔報價中的第</w:t>
      </w:r>
      <w:r w:rsidRPr="000F5927">
        <w:t>2</w:t>
      </w:r>
      <w:r w:rsidRPr="000F5927">
        <w:rPr>
          <w:rFonts w:hint="eastAsia"/>
        </w:rPr>
        <w:t>檔委賣價，即第</w:t>
      </w:r>
      <w:r w:rsidRPr="000F5927">
        <w:t>2</w:t>
      </w:r>
      <w:r w:rsidRPr="000F5927">
        <w:rPr>
          <w:rFonts w:hint="eastAsia"/>
        </w:rPr>
        <w:t>低的委賣價</w:t>
      </w:r>
      <w:r w:rsidR="00E71928" w:rsidRPr="000F5927">
        <w:rPr>
          <w:rFonts w:hint="eastAsia"/>
        </w:rPr>
        <w:t>。</w:t>
      </w:r>
    </w:p>
    <w:p w:rsidR="00E71928" w:rsidRPr="000F5927" w:rsidRDefault="00E71928" w:rsidP="00E71928">
      <w:pPr>
        <w:pStyle w:val="a8"/>
        <w:ind w:leftChars="0"/>
      </w:pPr>
      <w:r w:rsidRPr="000F5927">
        <w:rPr>
          <w:rFonts w:hint="eastAsia"/>
        </w:rPr>
        <w:t>以此類推。</w:t>
      </w:r>
    </w:p>
    <w:p w:rsidR="000D255F" w:rsidRPr="000F5927" w:rsidRDefault="000D255F" w:rsidP="000D255F">
      <w:pPr>
        <w:pStyle w:val="a8"/>
        <w:numPr>
          <w:ilvl w:val="0"/>
          <w:numId w:val="8"/>
        </w:numPr>
        <w:ind w:leftChars="0" w:hanging="338"/>
      </w:pPr>
      <w:r w:rsidRPr="000F5927">
        <w:t>TXF1-B1</w:t>
      </w:r>
      <w:r w:rsidRPr="000F5927">
        <w:rPr>
          <w:rFonts w:hint="eastAsia"/>
        </w:rPr>
        <w:t>：委買五檔報價中的第</w:t>
      </w:r>
      <w:r w:rsidRPr="000F5927">
        <w:t>1</w:t>
      </w:r>
      <w:r w:rsidRPr="000F5927">
        <w:rPr>
          <w:rFonts w:hint="eastAsia"/>
        </w:rPr>
        <w:t>檔委買價，即最高的委買價</w:t>
      </w:r>
      <w:r w:rsidR="00E71928" w:rsidRPr="000F5927">
        <w:rPr>
          <w:rFonts w:hint="eastAsia"/>
        </w:rPr>
        <w:t>。</w:t>
      </w:r>
    </w:p>
    <w:p w:rsidR="000D255F" w:rsidRPr="000F5927" w:rsidRDefault="000D255F" w:rsidP="000D255F">
      <w:pPr>
        <w:pStyle w:val="a8"/>
        <w:ind w:leftChars="0"/>
      </w:pPr>
      <w:r w:rsidRPr="000F5927">
        <w:t>TXF1-B2</w:t>
      </w:r>
      <w:r w:rsidRPr="000F5927">
        <w:rPr>
          <w:rFonts w:hint="eastAsia"/>
        </w:rPr>
        <w:t>：委買五檔報價中的第</w:t>
      </w:r>
      <w:r w:rsidRPr="000F5927">
        <w:t>2</w:t>
      </w:r>
      <w:r w:rsidRPr="000F5927">
        <w:rPr>
          <w:rFonts w:hint="eastAsia"/>
        </w:rPr>
        <w:t>檔委買價，即第</w:t>
      </w:r>
      <w:r w:rsidRPr="000F5927">
        <w:t>2</w:t>
      </w:r>
      <w:r w:rsidRPr="000F5927">
        <w:rPr>
          <w:rFonts w:hint="eastAsia"/>
        </w:rPr>
        <w:t>高的委買價。</w:t>
      </w:r>
    </w:p>
    <w:p w:rsidR="000D255F" w:rsidRPr="000F5927" w:rsidRDefault="00E71928" w:rsidP="00E71928">
      <w:pPr>
        <w:pStyle w:val="a8"/>
        <w:ind w:leftChars="0"/>
      </w:pPr>
      <w:r w:rsidRPr="000F5927">
        <w:rPr>
          <w:rFonts w:hint="eastAsia"/>
        </w:rPr>
        <w:t>以此類推。</w:t>
      </w:r>
    </w:p>
    <w:sectPr w:rsidR="000D255F" w:rsidRPr="000F5927" w:rsidSect="00F97AE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CA" w:rsidRDefault="00E176CA" w:rsidP="003C1B5C">
      <w:r>
        <w:separator/>
      </w:r>
    </w:p>
  </w:endnote>
  <w:endnote w:type="continuationSeparator" w:id="0">
    <w:p w:rsidR="00E176CA" w:rsidRDefault="00E176CA" w:rsidP="003C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CA" w:rsidRDefault="00E176CA" w:rsidP="003C1B5C">
      <w:r>
        <w:separator/>
      </w:r>
    </w:p>
  </w:footnote>
  <w:footnote w:type="continuationSeparator" w:id="0">
    <w:p w:rsidR="00E176CA" w:rsidRDefault="00E176CA" w:rsidP="003C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233"/>
    <w:multiLevelType w:val="hybridMultilevel"/>
    <w:tmpl w:val="E9D05FCE"/>
    <w:lvl w:ilvl="0" w:tplc="037C12D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B2461"/>
    <w:multiLevelType w:val="hybridMultilevel"/>
    <w:tmpl w:val="93B87320"/>
    <w:lvl w:ilvl="0" w:tplc="72FED77E">
      <w:start w:val="2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F8306E"/>
    <w:multiLevelType w:val="hybridMultilevel"/>
    <w:tmpl w:val="B88C7402"/>
    <w:lvl w:ilvl="0" w:tplc="D6FCFFE2">
      <w:start w:val="1"/>
      <w:numFmt w:val="decimal"/>
      <w:lvlText w:val="(%1)"/>
      <w:lvlJc w:val="left"/>
      <w:pPr>
        <w:ind w:left="36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E013C6"/>
    <w:multiLevelType w:val="hybridMultilevel"/>
    <w:tmpl w:val="64FA2FB2"/>
    <w:lvl w:ilvl="0" w:tplc="9F9EE9A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0A6EFC"/>
    <w:multiLevelType w:val="hybridMultilevel"/>
    <w:tmpl w:val="1C4012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583382"/>
    <w:multiLevelType w:val="hybridMultilevel"/>
    <w:tmpl w:val="7A36D68E"/>
    <w:lvl w:ilvl="0" w:tplc="A8322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D24AE9"/>
    <w:multiLevelType w:val="hybridMultilevel"/>
    <w:tmpl w:val="FCD89122"/>
    <w:lvl w:ilvl="0" w:tplc="32EC0A76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7D3ED3"/>
    <w:multiLevelType w:val="hybridMultilevel"/>
    <w:tmpl w:val="B0A8C0E6"/>
    <w:lvl w:ilvl="0" w:tplc="4FC0F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92448C"/>
    <w:multiLevelType w:val="hybridMultilevel"/>
    <w:tmpl w:val="EEDABF5E"/>
    <w:lvl w:ilvl="0" w:tplc="FE300C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1"/>
    <w:rsid w:val="000128C9"/>
    <w:rsid w:val="00026404"/>
    <w:rsid w:val="00027C8E"/>
    <w:rsid w:val="00035BC8"/>
    <w:rsid w:val="00041269"/>
    <w:rsid w:val="000428C6"/>
    <w:rsid w:val="00045862"/>
    <w:rsid w:val="00045C31"/>
    <w:rsid w:val="00050D7B"/>
    <w:rsid w:val="00055F71"/>
    <w:rsid w:val="00056986"/>
    <w:rsid w:val="0006203A"/>
    <w:rsid w:val="00085BD7"/>
    <w:rsid w:val="00095B16"/>
    <w:rsid w:val="000A33C1"/>
    <w:rsid w:val="000B382E"/>
    <w:rsid w:val="000B74E4"/>
    <w:rsid w:val="000C6699"/>
    <w:rsid w:val="000D1C47"/>
    <w:rsid w:val="000D200E"/>
    <w:rsid w:val="000D255F"/>
    <w:rsid w:val="000F5927"/>
    <w:rsid w:val="0010215C"/>
    <w:rsid w:val="00121F11"/>
    <w:rsid w:val="00164684"/>
    <w:rsid w:val="00173BB8"/>
    <w:rsid w:val="0019091C"/>
    <w:rsid w:val="001A6E11"/>
    <w:rsid w:val="001B22FE"/>
    <w:rsid w:val="001B666A"/>
    <w:rsid w:val="001C0D38"/>
    <w:rsid w:val="001C79F2"/>
    <w:rsid w:val="001E3B8F"/>
    <w:rsid w:val="001F000A"/>
    <w:rsid w:val="001F2BC2"/>
    <w:rsid w:val="00216A7C"/>
    <w:rsid w:val="002378CE"/>
    <w:rsid w:val="00240AB1"/>
    <w:rsid w:val="00244F02"/>
    <w:rsid w:val="002661C3"/>
    <w:rsid w:val="00274154"/>
    <w:rsid w:val="00275FE3"/>
    <w:rsid w:val="002812C7"/>
    <w:rsid w:val="00282CD7"/>
    <w:rsid w:val="00292D52"/>
    <w:rsid w:val="00294179"/>
    <w:rsid w:val="002B323D"/>
    <w:rsid w:val="002C6A1C"/>
    <w:rsid w:val="002E1C8E"/>
    <w:rsid w:val="002E6342"/>
    <w:rsid w:val="00313476"/>
    <w:rsid w:val="003134D3"/>
    <w:rsid w:val="00320C9E"/>
    <w:rsid w:val="00346C33"/>
    <w:rsid w:val="003520DD"/>
    <w:rsid w:val="00353D79"/>
    <w:rsid w:val="003572A9"/>
    <w:rsid w:val="00375DBF"/>
    <w:rsid w:val="00384000"/>
    <w:rsid w:val="003A05F6"/>
    <w:rsid w:val="003A5A56"/>
    <w:rsid w:val="003A5BEC"/>
    <w:rsid w:val="003C1B5C"/>
    <w:rsid w:val="003C3E74"/>
    <w:rsid w:val="003C3EB8"/>
    <w:rsid w:val="003E49C7"/>
    <w:rsid w:val="003E5163"/>
    <w:rsid w:val="003F6536"/>
    <w:rsid w:val="004039BF"/>
    <w:rsid w:val="00423BFC"/>
    <w:rsid w:val="00432735"/>
    <w:rsid w:val="00434EE5"/>
    <w:rsid w:val="00447E4C"/>
    <w:rsid w:val="00454034"/>
    <w:rsid w:val="004617E7"/>
    <w:rsid w:val="0046225C"/>
    <w:rsid w:val="00467F20"/>
    <w:rsid w:val="004703E8"/>
    <w:rsid w:val="004733F4"/>
    <w:rsid w:val="00476BE2"/>
    <w:rsid w:val="004802D7"/>
    <w:rsid w:val="00481B15"/>
    <w:rsid w:val="00483F27"/>
    <w:rsid w:val="00484524"/>
    <w:rsid w:val="00491EDB"/>
    <w:rsid w:val="00497859"/>
    <w:rsid w:val="004A2034"/>
    <w:rsid w:val="004B046A"/>
    <w:rsid w:val="004C27C4"/>
    <w:rsid w:val="004F35C4"/>
    <w:rsid w:val="004F49E9"/>
    <w:rsid w:val="004F4B30"/>
    <w:rsid w:val="004F71BC"/>
    <w:rsid w:val="005111F4"/>
    <w:rsid w:val="00515CFD"/>
    <w:rsid w:val="0052066C"/>
    <w:rsid w:val="005279BF"/>
    <w:rsid w:val="00585D47"/>
    <w:rsid w:val="005862DD"/>
    <w:rsid w:val="005870F6"/>
    <w:rsid w:val="0059346C"/>
    <w:rsid w:val="00593608"/>
    <w:rsid w:val="005A2877"/>
    <w:rsid w:val="005B0515"/>
    <w:rsid w:val="005B399A"/>
    <w:rsid w:val="005C230D"/>
    <w:rsid w:val="005D06E9"/>
    <w:rsid w:val="005D1EEC"/>
    <w:rsid w:val="005D2F99"/>
    <w:rsid w:val="005E08BE"/>
    <w:rsid w:val="005E08F3"/>
    <w:rsid w:val="005E0D8F"/>
    <w:rsid w:val="005E11C8"/>
    <w:rsid w:val="005E32AA"/>
    <w:rsid w:val="005F1183"/>
    <w:rsid w:val="00627FD2"/>
    <w:rsid w:val="0066068D"/>
    <w:rsid w:val="00690FDD"/>
    <w:rsid w:val="006A32DF"/>
    <w:rsid w:val="006A5C1D"/>
    <w:rsid w:val="006B2FDC"/>
    <w:rsid w:val="006B4977"/>
    <w:rsid w:val="006C76D2"/>
    <w:rsid w:val="006C7FE4"/>
    <w:rsid w:val="006E16D6"/>
    <w:rsid w:val="006E1CF0"/>
    <w:rsid w:val="006F2314"/>
    <w:rsid w:val="006F26B5"/>
    <w:rsid w:val="0070540A"/>
    <w:rsid w:val="007065CA"/>
    <w:rsid w:val="00735505"/>
    <w:rsid w:val="00735CF1"/>
    <w:rsid w:val="00750D0D"/>
    <w:rsid w:val="007553AF"/>
    <w:rsid w:val="007739F3"/>
    <w:rsid w:val="00787210"/>
    <w:rsid w:val="007A63CE"/>
    <w:rsid w:val="007A6ABB"/>
    <w:rsid w:val="007B03E8"/>
    <w:rsid w:val="007C2932"/>
    <w:rsid w:val="007C4A88"/>
    <w:rsid w:val="007D0498"/>
    <w:rsid w:val="007D42D6"/>
    <w:rsid w:val="007D5934"/>
    <w:rsid w:val="007E187F"/>
    <w:rsid w:val="007E7835"/>
    <w:rsid w:val="007F550D"/>
    <w:rsid w:val="00802AA7"/>
    <w:rsid w:val="008146DE"/>
    <w:rsid w:val="00825D0C"/>
    <w:rsid w:val="00856E29"/>
    <w:rsid w:val="0088450B"/>
    <w:rsid w:val="008A0386"/>
    <w:rsid w:val="008A0F8E"/>
    <w:rsid w:val="008A1A13"/>
    <w:rsid w:val="008B44B4"/>
    <w:rsid w:val="008C2DDD"/>
    <w:rsid w:val="008D17FD"/>
    <w:rsid w:val="008D555F"/>
    <w:rsid w:val="008E2530"/>
    <w:rsid w:val="008E2745"/>
    <w:rsid w:val="008F1011"/>
    <w:rsid w:val="00910994"/>
    <w:rsid w:val="00937D2D"/>
    <w:rsid w:val="009469A3"/>
    <w:rsid w:val="009701EB"/>
    <w:rsid w:val="00977882"/>
    <w:rsid w:val="00980072"/>
    <w:rsid w:val="00980972"/>
    <w:rsid w:val="0099411F"/>
    <w:rsid w:val="00997CBF"/>
    <w:rsid w:val="009A00D0"/>
    <w:rsid w:val="009C0B6D"/>
    <w:rsid w:val="009C7A22"/>
    <w:rsid w:val="009D545C"/>
    <w:rsid w:val="009F0237"/>
    <w:rsid w:val="009F5D54"/>
    <w:rsid w:val="00A0153D"/>
    <w:rsid w:val="00A16B41"/>
    <w:rsid w:val="00A27BAF"/>
    <w:rsid w:val="00A32ABE"/>
    <w:rsid w:val="00A376AF"/>
    <w:rsid w:val="00A52D31"/>
    <w:rsid w:val="00A56C14"/>
    <w:rsid w:val="00A765BE"/>
    <w:rsid w:val="00A9736C"/>
    <w:rsid w:val="00AA6BDE"/>
    <w:rsid w:val="00AC0736"/>
    <w:rsid w:val="00AC2E89"/>
    <w:rsid w:val="00AC4A78"/>
    <w:rsid w:val="00AE42A3"/>
    <w:rsid w:val="00AF1F51"/>
    <w:rsid w:val="00B35658"/>
    <w:rsid w:val="00B43538"/>
    <w:rsid w:val="00B53F8A"/>
    <w:rsid w:val="00B67079"/>
    <w:rsid w:val="00B75DE1"/>
    <w:rsid w:val="00B76DEE"/>
    <w:rsid w:val="00B8097A"/>
    <w:rsid w:val="00BA7D93"/>
    <w:rsid w:val="00BE318B"/>
    <w:rsid w:val="00C04B56"/>
    <w:rsid w:val="00C21F07"/>
    <w:rsid w:val="00C24392"/>
    <w:rsid w:val="00C261A7"/>
    <w:rsid w:val="00C3212D"/>
    <w:rsid w:val="00C3333F"/>
    <w:rsid w:val="00C45769"/>
    <w:rsid w:val="00C50F7F"/>
    <w:rsid w:val="00C5168C"/>
    <w:rsid w:val="00C52D25"/>
    <w:rsid w:val="00C634C1"/>
    <w:rsid w:val="00C67B3A"/>
    <w:rsid w:val="00C75F83"/>
    <w:rsid w:val="00C82070"/>
    <w:rsid w:val="00C94F8C"/>
    <w:rsid w:val="00CA09EE"/>
    <w:rsid w:val="00CB62EA"/>
    <w:rsid w:val="00CC59B7"/>
    <w:rsid w:val="00CD4858"/>
    <w:rsid w:val="00CF29A1"/>
    <w:rsid w:val="00CF6C78"/>
    <w:rsid w:val="00D026BD"/>
    <w:rsid w:val="00D06EF5"/>
    <w:rsid w:val="00D160E4"/>
    <w:rsid w:val="00D53561"/>
    <w:rsid w:val="00D60864"/>
    <w:rsid w:val="00D67757"/>
    <w:rsid w:val="00D84635"/>
    <w:rsid w:val="00D907C9"/>
    <w:rsid w:val="00D961CF"/>
    <w:rsid w:val="00DA59F5"/>
    <w:rsid w:val="00DC47DB"/>
    <w:rsid w:val="00DF4FB3"/>
    <w:rsid w:val="00E145BA"/>
    <w:rsid w:val="00E176CA"/>
    <w:rsid w:val="00E23FA9"/>
    <w:rsid w:val="00E270B8"/>
    <w:rsid w:val="00E32F29"/>
    <w:rsid w:val="00E35770"/>
    <w:rsid w:val="00E44D52"/>
    <w:rsid w:val="00E51938"/>
    <w:rsid w:val="00E70E1F"/>
    <w:rsid w:val="00E71928"/>
    <w:rsid w:val="00E820E2"/>
    <w:rsid w:val="00EA052A"/>
    <w:rsid w:val="00EB0DDB"/>
    <w:rsid w:val="00EB7ACB"/>
    <w:rsid w:val="00EC195F"/>
    <w:rsid w:val="00ED00B9"/>
    <w:rsid w:val="00ED1C87"/>
    <w:rsid w:val="00ED68C8"/>
    <w:rsid w:val="00EE389B"/>
    <w:rsid w:val="00EE5D0C"/>
    <w:rsid w:val="00F1300F"/>
    <w:rsid w:val="00F179EA"/>
    <w:rsid w:val="00F62AC1"/>
    <w:rsid w:val="00F72743"/>
    <w:rsid w:val="00F877AD"/>
    <w:rsid w:val="00F96654"/>
    <w:rsid w:val="00F97221"/>
    <w:rsid w:val="00F97AEB"/>
    <w:rsid w:val="00FA0262"/>
    <w:rsid w:val="00FB5197"/>
    <w:rsid w:val="00FD3F49"/>
    <w:rsid w:val="00FE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BCCE4"/>
  <w15:chartTrackingRefBased/>
  <w15:docId w15:val="{D8823D6A-AD80-4350-B724-42F74D0E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1B5C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0C6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5CF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74</cp:revision>
  <dcterms:created xsi:type="dcterms:W3CDTF">2022-09-01T12:12:00Z</dcterms:created>
  <dcterms:modified xsi:type="dcterms:W3CDTF">2024-10-11T04:19:00Z</dcterms:modified>
</cp:coreProperties>
</file>